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D1CC" w14:textId="77777777" w:rsidR="007642BC" w:rsidRPr="00C94AA1" w:rsidRDefault="007642BC" w:rsidP="00F40D57">
      <w:pPr>
        <w:spacing w:line="480" w:lineRule="auto"/>
        <w:rPr>
          <w:rFonts w:ascii="Book Antiqua" w:eastAsia="Times New Roman" w:hAnsi="Book Antiqua" w:cs="Tahoma"/>
          <w:b/>
          <w:color w:val="000000"/>
        </w:rPr>
      </w:pPr>
      <w:r w:rsidRPr="00C94AA1">
        <w:rPr>
          <w:rFonts w:ascii="Book Antiqua" w:eastAsia="Times New Roman" w:hAnsi="Book Antiqua" w:cs="Tahoma"/>
          <w:b/>
          <w:color w:val="000000"/>
        </w:rPr>
        <w:t>The New Trolley Problem:  Driverless Cars and Deontological Distinctions</w:t>
      </w:r>
    </w:p>
    <w:p w14:paraId="203770ED" w14:textId="242D1226" w:rsidR="007642BC" w:rsidRPr="007F08B2" w:rsidRDefault="007F08B2" w:rsidP="00F40D57">
      <w:pPr>
        <w:spacing w:line="480" w:lineRule="auto"/>
        <w:rPr>
          <w:rFonts w:ascii="Book Antiqua" w:eastAsia="Times New Roman" w:hAnsi="Book Antiqua" w:cs="Tahoma"/>
          <w:b/>
          <w:bCs/>
          <w:color w:val="000000"/>
        </w:rPr>
      </w:pPr>
      <w:r>
        <w:rPr>
          <w:rFonts w:ascii="Book Antiqua" w:eastAsia="Times New Roman" w:hAnsi="Book Antiqua" w:cs="Tahoma"/>
          <w:b/>
          <w:bCs/>
          <w:color w:val="000000"/>
        </w:rPr>
        <w:t>Abstract</w:t>
      </w:r>
    </w:p>
    <w:p w14:paraId="6D4D7D6C" w14:textId="54F98567" w:rsidR="007F08B2" w:rsidRDefault="007642BC" w:rsidP="00F40D57">
      <w:pPr>
        <w:spacing w:line="480" w:lineRule="auto"/>
        <w:rPr>
          <w:rFonts w:ascii="Book Antiqua" w:eastAsia="Times New Roman" w:hAnsi="Book Antiqua" w:cs="Tahoma"/>
          <w:color w:val="000000"/>
        </w:rPr>
      </w:pPr>
      <w:r w:rsidRPr="00C94AA1">
        <w:rPr>
          <w:rFonts w:ascii="Book Antiqua" w:eastAsia="Times New Roman" w:hAnsi="Book Antiqua" w:cs="Tahoma"/>
          <w:color w:val="000000"/>
        </w:rPr>
        <w:t xml:space="preserve">Discussion of the ethics of driverless cars has often focused on </w:t>
      </w:r>
      <w:r w:rsidR="002317D5">
        <w:rPr>
          <w:rFonts w:ascii="Book Antiqua" w:eastAsia="Times New Roman" w:hAnsi="Book Antiqua" w:cs="Tahoma"/>
          <w:color w:val="000000"/>
        </w:rPr>
        <w:t>supposed real-life versions of the famous</w:t>
      </w:r>
      <w:r w:rsidRPr="00C94AA1">
        <w:rPr>
          <w:rFonts w:ascii="Book Antiqua" w:eastAsia="Times New Roman" w:hAnsi="Book Antiqua" w:cs="Tahoma"/>
          <w:color w:val="000000"/>
        </w:rPr>
        <w:t xml:space="preserve"> </w:t>
      </w:r>
      <w:r w:rsidR="002317D5">
        <w:rPr>
          <w:rFonts w:ascii="Book Antiqua" w:eastAsia="Times New Roman" w:hAnsi="Book Antiqua" w:cs="Tahoma"/>
          <w:color w:val="000000"/>
        </w:rPr>
        <w:t>Trolley Problem</w:t>
      </w:r>
      <w:r w:rsidRPr="00C94AA1">
        <w:rPr>
          <w:rFonts w:ascii="Book Antiqua" w:eastAsia="Times New Roman" w:hAnsi="Book Antiqua" w:cs="Tahoma"/>
          <w:color w:val="000000"/>
        </w:rPr>
        <w:t xml:space="preserve">.  </w:t>
      </w:r>
      <w:r w:rsidR="002317D5">
        <w:rPr>
          <w:rFonts w:ascii="Book Antiqua" w:eastAsia="Times New Roman" w:hAnsi="Book Antiqua" w:cs="Tahoma"/>
          <w:color w:val="000000"/>
        </w:rPr>
        <w:t>In these cases, a</w:t>
      </w:r>
      <w:r w:rsidRPr="00C94AA1">
        <w:rPr>
          <w:rFonts w:ascii="Book Antiqua" w:eastAsia="Times New Roman" w:hAnsi="Book Antiqua" w:cs="Tahoma"/>
          <w:color w:val="000000"/>
        </w:rPr>
        <w:t xml:space="preserve"> driverless car </w:t>
      </w:r>
      <w:r w:rsidR="002317D5">
        <w:rPr>
          <w:rFonts w:ascii="Book Antiqua" w:eastAsia="Times New Roman" w:hAnsi="Book Antiqua" w:cs="Tahoma"/>
          <w:color w:val="000000"/>
        </w:rPr>
        <w:t>is</w:t>
      </w:r>
      <w:r w:rsidRPr="00C94AA1">
        <w:rPr>
          <w:rFonts w:ascii="Book Antiqua" w:eastAsia="Times New Roman" w:hAnsi="Book Antiqua" w:cs="Tahoma"/>
          <w:color w:val="000000"/>
        </w:rPr>
        <w:t xml:space="preserve"> in a position where crashing is unavoidable and all possible crashes risk harm</w:t>
      </w:r>
      <w:r w:rsidR="002317D5">
        <w:rPr>
          <w:rFonts w:ascii="Book Antiqua" w:eastAsia="Times New Roman" w:hAnsi="Book Antiqua" w:cs="Tahoma"/>
          <w:color w:val="000000"/>
        </w:rPr>
        <w:t xml:space="preserve">: for example, it </w:t>
      </w:r>
      <w:r w:rsidRPr="00C94AA1">
        <w:rPr>
          <w:rFonts w:ascii="Book Antiqua" w:eastAsia="Times New Roman" w:hAnsi="Book Antiqua" w:cs="Tahoma"/>
          <w:color w:val="000000"/>
        </w:rPr>
        <w:t xml:space="preserve">can either continue on its current path and crash into five pedestrians or swerve and crash into one pedestrian.  </w:t>
      </w:r>
      <w:r w:rsidR="00B12B19">
        <w:rPr>
          <w:rFonts w:ascii="Book Antiqua" w:eastAsia="Times New Roman" w:hAnsi="Book Antiqua" w:cs="Tahoma"/>
          <w:color w:val="000000"/>
        </w:rPr>
        <w:t>T</w:t>
      </w:r>
      <w:r w:rsidR="00364D68" w:rsidRPr="00C94AA1">
        <w:rPr>
          <w:rFonts w:ascii="Book Antiqua" w:eastAsia="Times New Roman" w:hAnsi="Book Antiqua" w:cs="Tahoma"/>
          <w:color w:val="000000"/>
        </w:rPr>
        <w:t xml:space="preserve">here are significant disanalogies between the </w:t>
      </w:r>
      <w:r w:rsidR="00093CAA" w:rsidRPr="00C94AA1">
        <w:rPr>
          <w:rFonts w:ascii="Book Antiqua" w:eastAsia="Times New Roman" w:hAnsi="Book Antiqua" w:cs="Tahoma"/>
          <w:color w:val="000000"/>
        </w:rPr>
        <w:t>human versions of the</w:t>
      </w:r>
      <w:r w:rsidR="002317D5">
        <w:rPr>
          <w:rFonts w:ascii="Book Antiqua" w:eastAsia="Times New Roman" w:hAnsi="Book Antiqua" w:cs="Tahoma"/>
          <w:color w:val="000000"/>
        </w:rPr>
        <w:t xml:space="preserve"> Trolley P</w:t>
      </w:r>
      <w:r w:rsidR="00364D68" w:rsidRPr="00C94AA1">
        <w:rPr>
          <w:rFonts w:ascii="Book Antiqua" w:eastAsia="Times New Roman" w:hAnsi="Book Antiqua" w:cs="Tahoma"/>
          <w:color w:val="000000"/>
        </w:rPr>
        <w:t>roblem and situat</w:t>
      </w:r>
      <w:r w:rsidR="00093CAA" w:rsidRPr="00C94AA1">
        <w:rPr>
          <w:rFonts w:ascii="Book Antiqua" w:eastAsia="Times New Roman" w:hAnsi="Book Antiqua" w:cs="Tahoma"/>
          <w:color w:val="000000"/>
        </w:rPr>
        <w:t>ions faced by driverless cars</w:t>
      </w:r>
      <w:r w:rsidR="005A51EF">
        <w:rPr>
          <w:rFonts w:ascii="Book Antiqua" w:eastAsia="Times New Roman" w:hAnsi="Book Antiqua" w:cs="Tahoma"/>
          <w:color w:val="000000"/>
        </w:rPr>
        <w:t xml:space="preserve"> which affect the application and moral significance of key deontological distinctions, such as the distinction between doing and allowing harm. </w:t>
      </w:r>
      <w:r w:rsidR="00093CAA" w:rsidRPr="00C94AA1">
        <w:rPr>
          <w:rFonts w:ascii="Book Antiqua" w:eastAsia="Times New Roman" w:hAnsi="Book Antiqua" w:cs="Tahoma"/>
          <w:color w:val="000000"/>
        </w:rPr>
        <w:t xml:space="preserve"> </w:t>
      </w:r>
      <w:r w:rsidR="005A51EF">
        <w:rPr>
          <w:rFonts w:ascii="Book Antiqua" w:eastAsia="Times New Roman" w:hAnsi="Book Antiqua" w:cs="Tahoma"/>
          <w:color w:val="000000"/>
        </w:rPr>
        <w:t xml:space="preserve">The application and moral significance of the doing/allowing distinction in the context of </w:t>
      </w:r>
      <w:r w:rsidR="00364D68" w:rsidRPr="00C94AA1">
        <w:rPr>
          <w:rFonts w:ascii="Book Antiqua" w:eastAsia="Times New Roman" w:hAnsi="Book Antiqua" w:cs="Tahoma"/>
          <w:color w:val="000000"/>
        </w:rPr>
        <w:t xml:space="preserve">the behaviour of </w:t>
      </w:r>
      <w:r w:rsidR="00F40D57">
        <w:rPr>
          <w:rFonts w:ascii="Book Antiqua" w:eastAsia="Times New Roman" w:hAnsi="Book Antiqua" w:cs="Tahoma"/>
          <w:color w:val="000000"/>
        </w:rPr>
        <w:t>driverless cars</w:t>
      </w:r>
      <w:r w:rsidR="005A51EF">
        <w:rPr>
          <w:rFonts w:ascii="Book Antiqua" w:eastAsia="Times New Roman" w:hAnsi="Book Antiqua" w:cs="Tahoma"/>
          <w:color w:val="000000"/>
        </w:rPr>
        <w:t xml:space="preserve"> are not just currently unclear, but as yet to be determined. </w:t>
      </w:r>
      <w:r w:rsidR="008F0E07">
        <w:rPr>
          <w:rFonts w:ascii="Book Antiqua" w:eastAsia="Times New Roman" w:hAnsi="Book Antiqua" w:cs="Tahoma"/>
          <w:color w:val="000000"/>
        </w:rPr>
        <w:t xml:space="preserve"> Nonetheless, Trolley Problems may still be useful in thinking about the ethics of driverless cars.</w:t>
      </w:r>
      <w:r w:rsidR="003D4B7B">
        <w:rPr>
          <w:rFonts w:ascii="Book Antiqua" w:eastAsia="Times New Roman" w:hAnsi="Book Antiqua" w:cs="Tahoma"/>
          <w:color w:val="000000"/>
        </w:rPr>
        <w:t xml:space="preserve">  Considering Trolley Problems can help us to negotiate how deontological distinctions should apply in this new context.  </w:t>
      </w:r>
      <w:r w:rsidR="008F0E07">
        <w:rPr>
          <w:rFonts w:ascii="Book Antiqua" w:eastAsia="Times New Roman" w:hAnsi="Book Antiqua" w:cs="Tahoma"/>
          <w:color w:val="000000"/>
        </w:rPr>
        <w:t xml:space="preserve"> </w:t>
      </w:r>
    </w:p>
    <w:p w14:paraId="15482134" w14:textId="77777777" w:rsidR="00AE692E" w:rsidRPr="00AE692E" w:rsidRDefault="00AE692E" w:rsidP="00F40D57">
      <w:pPr>
        <w:spacing w:line="480" w:lineRule="auto"/>
        <w:rPr>
          <w:rFonts w:ascii="Book Antiqua" w:eastAsia="Times New Roman" w:hAnsi="Book Antiqua" w:cs="Tahoma"/>
          <w:color w:val="000000"/>
        </w:rPr>
      </w:pPr>
    </w:p>
    <w:p w14:paraId="43ED2D18" w14:textId="4E9B4024" w:rsidR="007F08B2" w:rsidRDefault="007F08B2" w:rsidP="00F40D57">
      <w:pPr>
        <w:spacing w:line="480" w:lineRule="auto"/>
        <w:rPr>
          <w:rFonts w:ascii="Book Antiqua" w:eastAsia="Times New Roman" w:hAnsi="Book Antiqua" w:cs="Times New Roman"/>
        </w:rPr>
      </w:pPr>
      <w:r>
        <w:rPr>
          <w:rFonts w:ascii="Book Antiqua" w:eastAsia="Times New Roman" w:hAnsi="Book Antiqua" w:cs="Times New Roman"/>
          <w:b/>
          <w:bCs/>
        </w:rPr>
        <w:t>Introduction</w:t>
      </w:r>
    </w:p>
    <w:p w14:paraId="1659E606" w14:textId="62EC0FA3" w:rsidR="005E6878" w:rsidRDefault="005E6878" w:rsidP="00F40D57">
      <w:pPr>
        <w:spacing w:line="480" w:lineRule="auto"/>
        <w:rPr>
          <w:rFonts w:ascii="Book Antiqua" w:eastAsia="Times New Roman" w:hAnsi="Book Antiqua" w:cs="Tahoma"/>
          <w:color w:val="000000"/>
        </w:rPr>
      </w:pPr>
      <w:r w:rsidRPr="00C94AA1">
        <w:rPr>
          <w:rFonts w:ascii="Book Antiqua" w:eastAsia="Times New Roman" w:hAnsi="Book Antiqua" w:cs="Tahoma"/>
          <w:color w:val="000000"/>
        </w:rPr>
        <w:t xml:space="preserve">Discussion of the ethics of driverless cars has often focused on </w:t>
      </w:r>
      <w:r>
        <w:rPr>
          <w:rFonts w:ascii="Book Antiqua" w:eastAsia="Times New Roman" w:hAnsi="Book Antiqua" w:cs="Tahoma"/>
          <w:color w:val="000000"/>
        </w:rPr>
        <w:t>supposed real-life versions of the famous</w:t>
      </w:r>
      <w:r w:rsidRPr="00C94AA1">
        <w:rPr>
          <w:rFonts w:ascii="Book Antiqua" w:eastAsia="Times New Roman" w:hAnsi="Book Antiqua" w:cs="Tahoma"/>
          <w:color w:val="000000"/>
        </w:rPr>
        <w:t xml:space="preserve"> </w:t>
      </w:r>
      <w:r>
        <w:rPr>
          <w:rFonts w:ascii="Book Antiqua" w:eastAsia="Times New Roman" w:hAnsi="Book Antiqua" w:cs="Tahoma"/>
          <w:color w:val="000000"/>
        </w:rPr>
        <w:t>Trolley Problem</w:t>
      </w:r>
      <w:r w:rsidRPr="00C94AA1">
        <w:rPr>
          <w:rFonts w:ascii="Book Antiqua" w:eastAsia="Times New Roman" w:hAnsi="Book Antiqua" w:cs="Tahoma"/>
          <w:color w:val="000000"/>
        </w:rPr>
        <w:t>.</w:t>
      </w:r>
      <w:r w:rsidR="00AE692E">
        <w:rPr>
          <w:rStyle w:val="FootnoteReference"/>
          <w:rFonts w:ascii="Book Antiqua" w:eastAsia="Times New Roman" w:hAnsi="Book Antiqua" w:cs="Tahoma"/>
          <w:color w:val="000000"/>
        </w:rPr>
        <w:footnoteReference w:id="2"/>
      </w:r>
      <w:r w:rsidRPr="00C94AA1">
        <w:rPr>
          <w:rFonts w:ascii="Book Antiqua" w:eastAsia="Times New Roman" w:hAnsi="Book Antiqua" w:cs="Tahoma"/>
          <w:color w:val="000000"/>
        </w:rPr>
        <w:t xml:space="preserve">  </w:t>
      </w:r>
      <w:r>
        <w:rPr>
          <w:rFonts w:ascii="Book Antiqua" w:eastAsia="Times New Roman" w:hAnsi="Book Antiqua" w:cs="Tahoma"/>
          <w:color w:val="000000"/>
        </w:rPr>
        <w:t>In these cases, a</w:t>
      </w:r>
      <w:r w:rsidRPr="00C94AA1">
        <w:rPr>
          <w:rFonts w:ascii="Book Antiqua" w:eastAsia="Times New Roman" w:hAnsi="Book Antiqua" w:cs="Tahoma"/>
          <w:color w:val="000000"/>
        </w:rPr>
        <w:t xml:space="preserve"> driverless car </w:t>
      </w:r>
      <w:r>
        <w:rPr>
          <w:rFonts w:ascii="Book Antiqua" w:eastAsia="Times New Roman" w:hAnsi="Book Antiqua" w:cs="Tahoma"/>
          <w:color w:val="000000"/>
        </w:rPr>
        <w:t>is</w:t>
      </w:r>
      <w:r w:rsidRPr="00C94AA1">
        <w:rPr>
          <w:rFonts w:ascii="Book Antiqua" w:eastAsia="Times New Roman" w:hAnsi="Book Antiqua" w:cs="Tahoma"/>
          <w:color w:val="000000"/>
        </w:rPr>
        <w:t xml:space="preserve"> in a </w:t>
      </w:r>
      <w:r w:rsidRPr="00C94AA1">
        <w:rPr>
          <w:rFonts w:ascii="Book Antiqua" w:eastAsia="Times New Roman" w:hAnsi="Book Antiqua" w:cs="Tahoma"/>
          <w:color w:val="000000"/>
        </w:rPr>
        <w:lastRenderedPageBreak/>
        <w:t>position where crashing is unavoidable and all possible crashes risk harm</w:t>
      </w:r>
      <w:r>
        <w:rPr>
          <w:rFonts w:ascii="Book Antiqua" w:eastAsia="Times New Roman" w:hAnsi="Book Antiqua" w:cs="Tahoma"/>
          <w:color w:val="000000"/>
        </w:rPr>
        <w:t xml:space="preserve">: for example, it </w:t>
      </w:r>
      <w:r w:rsidRPr="00C94AA1">
        <w:rPr>
          <w:rFonts w:ascii="Book Antiqua" w:eastAsia="Times New Roman" w:hAnsi="Book Antiqua" w:cs="Tahoma"/>
          <w:color w:val="000000"/>
        </w:rPr>
        <w:t xml:space="preserve">can either continue on its current path and crash into five pedestrians or swerve and crash into one pedestrian.  </w:t>
      </w:r>
    </w:p>
    <w:p w14:paraId="0A7FD289" w14:textId="36DDE161" w:rsidR="00DE797B" w:rsidRDefault="003C6533" w:rsidP="00F40D57">
      <w:pPr>
        <w:spacing w:line="480" w:lineRule="auto"/>
        <w:ind w:firstLine="720"/>
        <w:rPr>
          <w:rFonts w:ascii="Book Antiqua" w:eastAsia="Times New Roman" w:hAnsi="Book Antiqua" w:cs="Times New Roman"/>
        </w:rPr>
      </w:pPr>
      <w:r>
        <w:rPr>
          <w:rFonts w:ascii="Book Antiqua" w:eastAsia="Times New Roman" w:hAnsi="Book Antiqua" w:cs="Tahoma"/>
          <w:color w:val="000000"/>
        </w:rPr>
        <w:t>A</w:t>
      </w:r>
      <w:r w:rsidR="00922940" w:rsidRPr="00C94AA1">
        <w:rPr>
          <w:rFonts w:ascii="Book Antiqua" w:eastAsia="Times New Roman" w:hAnsi="Book Antiqua" w:cs="Tahoma"/>
          <w:color w:val="000000"/>
        </w:rPr>
        <w:t xml:space="preserve"> growing body of work </w:t>
      </w:r>
      <w:r w:rsidR="003D4B7B">
        <w:rPr>
          <w:rFonts w:ascii="Book Antiqua" w:eastAsia="Times New Roman" w:hAnsi="Book Antiqua" w:cs="Tahoma"/>
          <w:color w:val="000000"/>
        </w:rPr>
        <w:t>criticises</w:t>
      </w:r>
      <w:r w:rsidR="00922940" w:rsidRPr="00C94AA1">
        <w:rPr>
          <w:rFonts w:ascii="Book Antiqua" w:eastAsia="Times New Roman" w:hAnsi="Book Antiqua" w:cs="Tahoma"/>
          <w:color w:val="000000"/>
        </w:rPr>
        <w:t xml:space="preserve"> this approach to the ethics of</w:t>
      </w:r>
      <w:r w:rsidR="00922940">
        <w:rPr>
          <w:rFonts w:ascii="Book Antiqua" w:eastAsia="Times New Roman" w:hAnsi="Book Antiqua" w:cs="Tahoma"/>
          <w:color w:val="000000"/>
        </w:rPr>
        <w:t xml:space="preserve"> driverless cars.</w:t>
      </w:r>
      <w:r w:rsidR="00DE797B">
        <w:rPr>
          <w:rFonts w:ascii="Book Antiqua" w:eastAsia="Times New Roman" w:hAnsi="Book Antiqua" w:cs="Times New Roman"/>
        </w:rPr>
        <w:t xml:space="preserve">  Concerns include that</w:t>
      </w:r>
      <w:r w:rsidR="00DE797B" w:rsidRPr="007F08B2">
        <w:rPr>
          <w:rFonts w:ascii="Book Antiqua" w:eastAsia="Times New Roman" w:hAnsi="Book Antiqua" w:cs="Times New Roman"/>
        </w:rPr>
        <w:t xml:space="preserve"> </w:t>
      </w:r>
      <w:r w:rsidR="00DE797B">
        <w:rPr>
          <w:rFonts w:ascii="Book Antiqua" w:eastAsia="Times New Roman" w:hAnsi="Book Antiqua" w:cs="Times New Roman"/>
        </w:rPr>
        <w:t xml:space="preserve">driverless cars will never encounter trolley problem cases in the real world; that driverless cars will not be programmed with top-down ethical principles; </w:t>
      </w:r>
      <w:r w:rsidR="00AB6A76">
        <w:rPr>
          <w:rFonts w:ascii="Book Antiqua" w:eastAsia="Times New Roman" w:hAnsi="Book Antiqua" w:cs="Times New Roman"/>
        </w:rPr>
        <w:t xml:space="preserve">and </w:t>
      </w:r>
      <w:r w:rsidR="00DE797B">
        <w:rPr>
          <w:rFonts w:ascii="Book Antiqua" w:eastAsia="Times New Roman" w:hAnsi="Book Antiqua" w:cs="Times New Roman"/>
        </w:rPr>
        <w:t>that there are other, more pressing ethical issues</w:t>
      </w:r>
      <w:r w:rsidR="004A3E78">
        <w:rPr>
          <w:rFonts w:ascii="Book Antiqua" w:eastAsia="Times New Roman" w:hAnsi="Book Antiqua" w:cs="Times New Roman"/>
        </w:rPr>
        <w:t xml:space="preserve"> surrounding driverless cars</w:t>
      </w:r>
      <w:r w:rsidR="00AB6A76">
        <w:rPr>
          <w:rFonts w:ascii="Book Antiqua" w:eastAsia="Times New Roman" w:hAnsi="Book Antiqua" w:cs="Times New Roman"/>
        </w:rPr>
        <w:t xml:space="preserve"> from which</w:t>
      </w:r>
      <w:r w:rsidR="00DE797B">
        <w:rPr>
          <w:rFonts w:ascii="Book Antiqua" w:eastAsia="Times New Roman" w:hAnsi="Book Antiqua" w:cs="Times New Roman"/>
        </w:rPr>
        <w:t xml:space="preserve"> trolley problems distract us.</w:t>
      </w:r>
      <w:r w:rsidR="00E05648">
        <w:rPr>
          <w:rStyle w:val="FootnoteReference"/>
          <w:rFonts w:ascii="Book Antiqua" w:eastAsia="Times New Roman" w:hAnsi="Book Antiqua" w:cs="Times New Roman"/>
        </w:rPr>
        <w:footnoteReference w:id="3"/>
      </w:r>
    </w:p>
    <w:p w14:paraId="6DECAB9B" w14:textId="45D0FEE8" w:rsidR="007F08B2" w:rsidRDefault="00DE797B" w:rsidP="00F40D57">
      <w:pPr>
        <w:spacing w:line="480" w:lineRule="auto"/>
        <w:ind w:firstLine="720"/>
        <w:rPr>
          <w:rFonts w:ascii="Book Antiqua" w:eastAsia="Times New Roman" w:hAnsi="Book Antiqua" w:cs="Times New Roman"/>
        </w:rPr>
      </w:pPr>
      <w:r>
        <w:rPr>
          <w:rFonts w:ascii="Book Antiqua" w:eastAsia="Times New Roman" w:hAnsi="Book Antiqua" w:cs="Times New Roman"/>
        </w:rPr>
        <w:t xml:space="preserve">Geoff Keeling </w:t>
      </w:r>
      <w:r w:rsidR="003C6533">
        <w:rPr>
          <w:rFonts w:ascii="Book Antiqua" w:eastAsia="Times New Roman" w:hAnsi="Book Antiqua" w:cs="Times New Roman"/>
        </w:rPr>
        <w:t xml:space="preserve">provides convincing </w:t>
      </w:r>
      <w:r>
        <w:rPr>
          <w:rFonts w:ascii="Book Antiqua" w:eastAsia="Times New Roman" w:hAnsi="Book Antiqua" w:cs="Times New Roman"/>
        </w:rPr>
        <w:t>respons</w:t>
      </w:r>
      <w:r w:rsidR="003C6533">
        <w:rPr>
          <w:rFonts w:ascii="Book Antiqua" w:eastAsia="Times New Roman" w:hAnsi="Book Antiqua" w:cs="Times New Roman"/>
        </w:rPr>
        <w:t>es</w:t>
      </w:r>
      <w:r>
        <w:rPr>
          <w:rFonts w:ascii="Book Antiqua" w:eastAsia="Times New Roman" w:hAnsi="Book Antiqua" w:cs="Times New Roman"/>
        </w:rPr>
        <w:t xml:space="preserve"> to </w:t>
      </w:r>
      <w:r w:rsidR="003C6533">
        <w:rPr>
          <w:rFonts w:ascii="Book Antiqua" w:eastAsia="Times New Roman" w:hAnsi="Book Antiqua" w:cs="Times New Roman"/>
        </w:rPr>
        <w:t>two of these</w:t>
      </w:r>
      <w:r>
        <w:rPr>
          <w:rFonts w:ascii="Book Antiqua" w:eastAsia="Times New Roman" w:hAnsi="Book Antiqua" w:cs="Times New Roman"/>
        </w:rPr>
        <w:t xml:space="preserve"> objections</w:t>
      </w:r>
      <w:r w:rsidR="003C6533">
        <w:rPr>
          <w:rFonts w:ascii="Book Antiqua" w:eastAsia="Times New Roman" w:hAnsi="Book Antiqua" w:cs="Times New Roman"/>
        </w:rPr>
        <w:t>.</w:t>
      </w:r>
      <w:r>
        <w:rPr>
          <w:rStyle w:val="FootnoteReference"/>
          <w:rFonts w:ascii="Book Antiqua" w:eastAsia="Times New Roman" w:hAnsi="Book Antiqua" w:cs="Times New Roman"/>
        </w:rPr>
        <w:footnoteReference w:id="4"/>
      </w:r>
      <w:r>
        <w:rPr>
          <w:rFonts w:ascii="Book Antiqua" w:eastAsia="Times New Roman" w:hAnsi="Book Antiqua" w:cs="Times New Roman"/>
        </w:rPr>
        <w:t xml:space="preserve"> </w:t>
      </w:r>
      <w:r w:rsidR="004933E7">
        <w:rPr>
          <w:rFonts w:ascii="Book Antiqua" w:eastAsia="Times New Roman" w:hAnsi="Book Antiqua" w:cs="Times New Roman"/>
        </w:rPr>
        <w:t xml:space="preserve">As Keeling argues, </w:t>
      </w:r>
      <w:r w:rsidR="007F08B2" w:rsidRPr="007F08B2">
        <w:rPr>
          <w:rFonts w:ascii="Book Antiqua" w:eastAsia="Times New Roman" w:hAnsi="Book Antiqua" w:cs="Times New Roman"/>
        </w:rPr>
        <w:t xml:space="preserve">consideration of trolley problems may be relevant to the ethics of driverless cars even if </w:t>
      </w:r>
      <w:r>
        <w:rPr>
          <w:rFonts w:ascii="Book Antiqua" w:eastAsia="Times New Roman" w:hAnsi="Book Antiqua" w:cs="Times New Roman"/>
        </w:rPr>
        <w:t xml:space="preserve">driverless cars will never encounter trolley problems and even if they will not be programmed top down </w:t>
      </w:r>
      <w:r w:rsidR="00DB01F2">
        <w:rPr>
          <w:rFonts w:ascii="Book Antiqua" w:eastAsia="Times New Roman" w:hAnsi="Book Antiqua" w:cs="Times New Roman"/>
        </w:rPr>
        <w:t xml:space="preserve">from </w:t>
      </w:r>
      <w:r>
        <w:rPr>
          <w:rFonts w:ascii="Book Antiqua" w:eastAsia="Times New Roman" w:hAnsi="Book Antiqua" w:cs="Times New Roman"/>
        </w:rPr>
        <w:t>ethic</w:t>
      </w:r>
      <w:r w:rsidR="00DB01F2">
        <w:rPr>
          <w:rFonts w:ascii="Book Antiqua" w:eastAsia="Times New Roman" w:hAnsi="Book Antiqua" w:cs="Times New Roman"/>
        </w:rPr>
        <w:t>al</w:t>
      </w:r>
      <w:r>
        <w:rPr>
          <w:rFonts w:ascii="Book Antiqua" w:eastAsia="Times New Roman" w:hAnsi="Book Antiqua" w:cs="Times New Roman"/>
        </w:rPr>
        <w:t xml:space="preserve"> principles.  </w:t>
      </w:r>
      <w:r w:rsidR="004933E7">
        <w:rPr>
          <w:rFonts w:ascii="Book Antiqua" w:eastAsia="Times New Roman" w:hAnsi="Book Antiqua" w:cs="Times New Roman"/>
        </w:rPr>
        <w:t>T</w:t>
      </w:r>
      <w:r>
        <w:rPr>
          <w:rFonts w:ascii="Book Antiqua" w:eastAsia="Times New Roman" w:hAnsi="Book Antiqua" w:cs="Times New Roman"/>
        </w:rPr>
        <w:t>rolley problems c</w:t>
      </w:r>
      <w:r w:rsidR="00AE692E">
        <w:rPr>
          <w:rFonts w:ascii="Book Antiqua" w:eastAsia="Times New Roman" w:hAnsi="Book Antiqua" w:cs="Times New Roman"/>
        </w:rPr>
        <w:t>ould still</w:t>
      </w:r>
      <w:r>
        <w:rPr>
          <w:rFonts w:ascii="Book Antiqua" w:eastAsia="Times New Roman" w:hAnsi="Book Antiqua" w:cs="Times New Roman"/>
        </w:rPr>
        <w:t xml:space="preserve"> be used to help us understand which features might be morally relevant to the behaviour of driverless cars</w:t>
      </w:r>
      <w:r>
        <w:rPr>
          <w:rStyle w:val="FootnoteReference"/>
          <w:rFonts w:ascii="Book Antiqua" w:eastAsia="Times New Roman" w:hAnsi="Book Antiqua" w:cs="Times New Roman"/>
        </w:rPr>
        <w:footnoteReference w:id="5"/>
      </w:r>
      <w:r>
        <w:rPr>
          <w:rFonts w:ascii="Book Antiqua" w:eastAsia="Times New Roman" w:hAnsi="Book Antiqua" w:cs="Times New Roman"/>
        </w:rPr>
        <w:t xml:space="preserve"> and to inform what Keeling describes as </w:t>
      </w:r>
      <w:r w:rsidR="00B12B19">
        <w:rPr>
          <w:rFonts w:ascii="Book Antiqua" w:eastAsia="Times New Roman" w:hAnsi="Book Antiqua" w:cs="Times New Roman"/>
        </w:rPr>
        <w:t>“</w:t>
      </w:r>
      <w:r>
        <w:rPr>
          <w:rFonts w:ascii="Book Antiqua" w:eastAsia="Times New Roman" w:hAnsi="Book Antiqua" w:cs="Times New Roman"/>
        </w:rPr>
        <w:t xml:space="preserve">a </w:t>
      </w:r>
      <w:r>
        <w:rPr>
          <w:rFonts w:ascii="Book Antiqua" w:eastAsia="Times New Roman" w:hAnsi="Book Antiqua" w:cs="Times New Roman"/>
        </w:rPr>
        <w:lastRenderedPageBreak/>
        <w:t xml:space="preserve">process of value-sensitive design: </w:t>
      </w:r>
      <w:r w:rsidRPr="00DE797B">
        <w:rPr>
          <w:rFonts w:ascii="Book Antiqua" w:eastAsia="Times New Roman" w:hAnsi="Book Antiqua" w:cs="Times New Roman"/>
        </w:rPr>
        <w:t>that is, a process in which engineers, moral philosophers and other stakeholders work together to determine the ethical implications of technical decisions made in the design-process</w:t>
      </w:r>
      <w:r>
        <w:rPr>
          <w:rFonts w:ascii="Book Antiqua" w:eastAsia="Times New Roman" w:hAnsi="Book Antiqua" w:cs="Times New Roman"/>
        </w:rPr>
        <w:t>”</w:t>
      </w:r>
      <w:r>
        <w:rPr>
          <w:rStyle w:val="FootnoteReference"/>
          <w:rFonts w:ascii="Book Antiqua" w:eastAsia="Times New Roman" w:hAnsi="Book Antiqua" w:cs="Times New Roman"/>
        </w:rPr>
        <w:footnoteReference w:id="6"/>
      </w:r>
      <w:r>
        <w:rPr>
          <w:rFonts w:ascii="Book Antiqua" w:eastAsia="Times New Roman" w:hAnsi="Book Antiqua" w:cs="Times New Roman"/>
        </w:rPr>
        <w:t>.</w:t>
      </w:r>
      <w:r w:rsidR="00E05648">
        <w:rPr>
          <w:rFonts w:ascii="Book Antiqua" w:eastAsia="Times New Roman" w:hAnsi="Book Antiqua" w:cs="Times New Roman"/>
        </w:rPr>
        <w:t xml:space="preserve"> </w:t>
      </w:r>
      <w:r w:rsidR="003C6533">
        <w:rPr>
          <w:rFonts w:ascii="Book Antiqua" w:eastAsia="Times New Roman" w:hAnsi="Book Antiqua" w:cs="Times New Roman"/>
        </w:rPr>
        <w:t>In response to the final objection</w:t>
      </w:r>
      <w:r w:rsidR="00E05648">
        <w:rPr>
          <w:rFonts w:ascii="Book Antiqua" w:eastAsia="Times New Roman" w:hAnsi="Book Antiqua" w:cs="Times New Roman"/>
        </w:rPr>
        <w:t xml:space="preserve">, </w:t>
      </w:r>
      <w:r w:rsidR="003C6533">
        <w:rPr>
          <w:rFonts w:ascii="Book Antiqua" w:eastAsia="Times New Roman" w:hAnsi="Book Antiqua" w:cs="Times New Roman"/>
        </w:rPr>
        <w:t>we can note</w:t>
      </w:r>
      <w:r w:rsidR="00E05648">
        <w:rPr>
          <w:rFonts w:ascii="Book Antiqua" w:eastAsia="Times New Roman" w:hAnsi="Book Antiqua" w:cs="Times New Roman"/>
        </w:rPr>
        <w:t xml:space="preserve"> that </w:t>
      </w:r>
      <w:r w:rsidR="003C6533">
        <w:rPr>
          <w:rFonts w:ascii="Book Antiqua" w:eastAsia="Times New Roman" w:hAnsi="Book Antiqua" w:cs="Times New Roman"/>
        </w:rPr>
        <w:t xml:space="preserve">while </w:t>
      </w:r>
      <w:r w:rsidR="00E05648">
        <w:rPr>
          <w:rFonts w:ascii="Book Antiqua" w:eastAsia="Times New Roman" w:hAnsi="Book Antiqua" w:cs="Times New Roman"/>
        </w:rPr>
        <w:t xml:space="preserve">there are </w:t>
      </w:r>
      <w:r w:rsidR="003C6533">
        <w:rPr>
          <w:rFonts w:ascii="Book Antiqua" w:eastAsia="Times New Roman" w:hAnsi="Book Antiqua" w:cs="Times New Roman"/>
        </w:rPr>
        <w:t xml:space="preserve">clearly </w:t>
      </w:r>
      <w:r w:rsidR="00E05648">
        <w:rPr>
          <w:rFonts w:ascii="Book Antiqua" w:eastAsia="Times New Roman" w:hAnsi="Book Antiqua" w:cs="Times New Roman"/>
        </w:rPr>
        <w:t xml:space="preserve">other interesting ethical issues surrounding driverless cars, the current discussion of </w:t>
      </w:r>
      <w:r w:rsidR="00DB01F2">
        <w:rPr>
          <w:rFonts w:ascii="Book Antiqua" w:eastAsia="Times New Roman" w:hAnsi="Book Antiqua" w:cs="Times New Roman"/>
        </w:rPr>
        <w:t>trolley problem</w:t>
      </w:r>
      <w:r w:rsidR="00E05648">
        <w:rPr>
          <w:rFonts w:ascii="Book Antiqua" w:eastAsia="Times New Roman" w:hAnsi="Book Antiqua" w:cs="Times New Roman"/>
        </w:rPr>
        <w:t>s need</w:t>
      </w:r>
      <w:r w:rsidR="001A79BC">
        <w:rPr>
          <w:rFonts w:ascii="Book Antiqua" w:eastAsia="Times New Roman" w:hAnsi="Book Antiqua" w:cs="Times New Roman"/>
        </w:rPr>
        <w:t xml:space="preserve"> not</w:t>
      </w:r>
      <w:r w:rsidR="00AB6A76">
        <w:rPr>
          <w:rFonts w:ascii="Book Antiqua" w:eastAsia="Times New Roman" w:hAnsi="Book Antiqua" w:cs="Times New Roman"/>
        </w:rPr>
        <w:t xml:space="preserve"> </w:t>
      </w:r>
      <w:r w:rsidR="00E05648">
        <w:rPr>
          <w:rFonts w:ascii="Book Antiqua" w:eastAsia="Times New Roman" w:hAnsi="Book Antiqua" w:cs="Times New Roman"/>
        </w:rPr>
        <w:t>be a distraction from this.</w:t>
      </w:r>
      <w:r w:rsidR="00AE692E">
        <w:rPr>
          <w:rFonts w:ascii="Book Antiqua" w:eastAsia="Times New Roman" w:hAnsi="Book Antiqua" w:cs="Times New Roman"/>
        </w:rPr>
        <w:t xml:space="preserve">  There </w:t>
      </w:r>
      <w:r w:rsidR="0070236A">
        <w:rPr>
          <w:rFonts w:ascii="Book Antiqua" w:eastAsia="Times New Roman" w:hAnsi="Book Antiqua" w:cs="Times New Roman"/>
        </w:rPr>
        <w:t>is</w:t>
      </w:r>
      <w:r w:rsidR="00AE692E">
        <w:rPr>
          <w:rFonts w:ascii="Book Antiqua" w:eastAsia="Times New Roman" w:hAnsi="Book Antiqua" w:cs="Times New Roman"/>
        </w:rPr>
        <w:t xml:space="preserve"> room for discussion of trolley problems and other ethical issues. </w:t>
      </w:r>
      <w:r w:rsidR="00E05648">
        <w:rPr>
          <w:rFonts w:ascii="Book Antiqua" w:eastAsia="Times New Roman" w:hAnsi="Book Antiqua" w:cs="Times New Roman"/>
        </w:rPr>
        <w:t xml:space="preserve">  </w:t>
      </w:r>
    </w:p>
    <w:p w14:paraId="66F4E53F" w14:textId="22FA196D" w:rsidR="00AE692E" w:rsidRDefault="003C6533"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 </w:t>
      </w:r>
      <w:r w:rsidR="003D4B7B">
        <w:rPr>
          <w:rFonts w:ascii="Book Antiqua" w:eastAsia="Times New Roman" w:hAnsi="Book Antiqua" w:cs="Tahoma"/>
          <w:color w:val="000000"/>
        </w:rPr>
        <w:t xml:space="preserve">will </w:t>
      </w:r>
      <w:r>
        <w:rPr>
          <w:rFonts w:ascii="Book Antiqua" w:eastAsia="Times New Roman" w:hAnsi="Book Antiqua" w:cs="Tahoma"/>
          <w:color w:val="000000"/>
        </w:rPr>
        <w:t>identify</w:t>
      </w:r>
      <w:r w:rsidR="00E05648" w:rsidRPr="00C94AA1">
        <w:rPr>
          <w:rFonts w:ascii="Book Antiqua" w:eastAsia="Times New Roman" w:hAnsi="Book Antiqua" w:cs="Tahoma"/>
          <w:color w:val="000000"/>
        </w:rPr>
        <w:t xml:space="preserve"> </w:t>
      </w:r>
      <w:r>
        <w:rPr>
          <w:rFonts w:ascii="Book Antiqua" w:eastAsia="Times New Roman" w:hAnsi="Book Antiqua" w:cs="Tahoma"/>
          <w:color w:val="000000"/>
        </w:rPr>
        <w:t xml:space="preserve">another </w:t>
      </w:r>
      <w:r w:rsidR="00E05648" w:rsidRPr="00C94AA1">
        <w:rPr>
          <w:rFonts w:ascii="Book Antiqua" w:eastAsia="Times New Roman" w:hAnsi="Book Antiqua" w:cs="Tahoma"/>
          <w:color w:val="000000"/>
        </w:rPr>
        <w:t>significant disanalog</w:t>
      </w:r>
      <w:r>
        <w:rPr>
          <w:rFonts w:ascii="Book Antiqua" w:eastAsia="Times New Roman" w:hAnsi="Book Antiqua" w:cs="Tahoma"/>
          <w:color w:val="000000"/>
        </w:rPr>
        <w:t>y</w:t>
      </w:r>
      <w:r w:rsidR="00E05648" w:rsidRPr="00C94AA1">
        <w:rPr>
          <w:rFonts w:ascii="Book Antiqua" w:eastAsia="Times New Roman" w:hAnsi="Book Antiqua" w:cs="Tahoma"/>
          <w:color w:val="000000"/>
        </w:rPr>
        <w:t xml:space="preserve"> between the human versions of the</w:t>
      </w:r>
      <w:r w:rsidR="00E05648">
        <w:rPr>
          <w:rFonts w:ascii="Book Antiqua" w:eastAsia="Times New Roman" w:hAnsi="Book Antiqua" w:cs="Tahoma"/>
          <w:color w:val="000000"/>
        </w:rPr>
        <w:t xml:space="preserve"> Trolley P</w:t>
      </w:r>
      <w:r w:rsidR="00E05648" w:rsidRPr="00C94AA1">
        <w:rPr>
          <w:rFonts w:ascii="Book Antiqua" w:eastAsia="Times New Roman" w:hAnsi="Book Antiqua" w:cs="Tahoma"/>
          <w:color w:val="000000"/>
        </w:rPr>
        <w:t>roblem and situations faced by driverless cars.</w:t>
      </w:r>
      <w:r w:rsidR="005A51EF">
        <w:rPr>
          <w:rFonts w:ascii="Book Antiqua" w:eastAsia="Times New Roman" w:hAnsi="Book Antiqua" w:cs="Tahoma"/>
          <w:color w:val="000000"/>
        </w:rPr>
        <w:t xml:space="preserve">  </w:t>
      </w:r>
      <w:r w:rsidR="005A51EF" w:rsidRPr="00C94AA1">
        <w:rPr>
          <w:rFonts w:ascii="Book Antiqua" w:eastAsia="Times New Roman" w:hAnsi="Book Antiqua" w:cs="Tahoma"/>
          <w:color w:val="000000"/>
        </w:rPr>
        <w:t xml:space="preserve">In the human case, the outcome depends upon the direct action (or inaction) of a human agent who is also the morally responsible agent.  In the driverless car case, we do not have a morally responsible agent who </w:t>
      </w:r>
      <w:r w:rsidR="005A51EF">
        <w:rPr>
          <w:rFonts w:ascii="Book Antiqua" w:eastAsia="Times New Roman" w:hAnsi="Book Antiqua" w:cs="Tahoma"/>
          <w:color w:val="000000"/>
        </w:rPr>
        <w:t>responds directly</w:t>
      </w:r>
      <w:r w:rsidR="005A51EF" w:rsidRPr="00C94AA1">
        <w:rPr>
          <w:rFonts w:ascii="Book Antiqua" w:eastAsia="Times New Roman" w:hAnsi="Book Antiqua" w:cs="Tahoma"/>
          <w:color w:val="000000"/>
        </w:rPr>
        <w:t>, but an autonomous machine.</w:t>
      </w:r>
      <w:r w:rsidR="00AE692E">
        <w:rPr>
          <w:rFonts w:ascii="Book Antiqua" w:eastAsia="Times New Roman" w:hAnsi="Book Antiqua" w:cs="Tahoma"/>
          <w:color w:val="000000"/>
        </w:rPr>
        <w:t xml:space="preserve"> I will argue that this disanalogy has important implications for the use of Trolley Problems in the ethics of driverless cars.</w:t>
      </w:r>
      <w:r w:rsidR="005A51EF" w:rsidRPr="00C94AA1">
        <w:rPr>
          <w:rFonts w:ascii="Book Antiqua" w:eastAsia="Times New Roman" w:hAnsi="Book Antiqua" w:cs="Tahoma"/>
          <w:color w:val="000000"/>
        </w:rPr>
        <w:t xml:space="preserve">  </w:t>
      </w:r>
    </w:p>
    <w:p w14:paraId="2F9C0228" w14:textId="42DCCEDB" w:rsidR="0099362A" w:rsidRDefault="005A51EF"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As Keeling argues, </w:t>
      </w:r>
      <w:r w:rsidR="00AE692E">
        <w:rPr>
          <w:rFonts w:ascii="Book Antiqua" w:eastAsia="Times New Roman" w:hAnsi="Book Antiqua" w:cs="Tahoma"/>
          <w:color w:val="000000"/>
        </w:rPr>
        <w:t>if discussion of T</w:t>
      </w:r>
      <w:r>
        <w:rPr>
          <w:rFonts w:ascii="Book Antiqua" w:eastAsia="Times New Roman" w:hAnsi="Book Antiqua" w:cs="Tahoma"/>
          <w:color w:val="000000"/>
        </w:rPr>
        <w:t xml:space="preserve">rolley </w:t>
      </w:r>
      <w:r w:rsidR="00AE692E">
        <w:rPr>
          <w:rFonts w:ascii="Book Antiqua" w:eastAsia="Times New Roman" w:hAnsi="Book Antiqua" w:cs="Tahoma"/>
          <w:color w:val="000000"/>
        </w:rPr>
        <w:t>P</w:t>
      </w:r>
      <w:r>
        <w:rPr>
          <w:rFonts w:ascii="Book Antiqua" w:eastAsia="Times New Roman" w:hAnsi="Book Antiqua" w:cs="Tahoma"/>
          <w:color w:val="000000"/>
        </w:rPr>
        <w:t>roblems</w:t>
      </w:r>
      <w:r w:rsidR="00AE692E">
        <w:rPr>
          <w:rFonts w:ascii="Book Antiqua" w:eastAsia="Times New Roman" w:hAnsi="Book Antiqua" w:cs="Tahoma"/>
          <w:color w:val="000000"/>
        </w:rPr>
        <w:t xml:space="preserve"> is going to be helpful in the ethics of driverless cars, this is likely to be by helping us </w:t>
      </w:r>
      <w:r>
        <w:rPr>
          <w:rFonts w:ascii="Book Antiqua" w:eastAsia="Times New Roman" w:hAnsi="Book Antiqua" w:cs="Tahoma"/>
          <w:color w:val="000000"/>
        </w:rPr>
        <w:t>to identify which features of situation</w:t>
      </w:r>
      <w:r w:rsidR="00AE692E">
        <w:rPr>
          <w:rFonts w:ascii="Book Antiqua" w:eastAsia="Times New Roman" w:hAnsi="Book Antiqua" w:cs="Tahoma"/>
          <w:color w:val="000000"/>
        </w:rPr>
        <w:t>s involving driverless cars</w:t>
      </w:r>
      <w:r>
        <w:rPr>
          <w:rFonts w:ascii="Book Antiqua" w:eastAsia="Times New Roman" w:hAnsi="Book Antiqua" w:cs="Tahoma"/>
          <w:color w:val="000000"/>
        </w:rPr>
        <w:t xml:space="preserve"> matter morally and how.</w:t>
      </w:r>
      <w:r w:rsidR="003C6533">
        <w:rPr>
          <w:rStyle w:val="FootnoteReference"/>
          <w:rFonts w:ascii="Book Antiqua" w:eastAsia="Times New Roman" w:hAnsi="Book Antiqua" w:cs="Times New Roman"/>
        </w:rPr>
        <w:footnoteReference w:id="7"/>
      </w:r>
      <w:r w:rsidR="003C6533">
        <w:rPr>
          <w:rFonts w:ascii="Book Antiqua" w:eastAsia="Times New Roman" w:hAnsi="Book Antiqua" w:cs="Times New Roman"/>
        </w:rPr>
        <w:t xml:space="preserve"> </w:t>
      </w:r>
      <w:r>
        <w:rPr>
          <w:rFonts w:ascii="Book Antiqua" w:eastAsia="Times New Roman" w:hAnsi="Book Antiqua" w:cs="Tahoma"/>
          <w:color w:val="000000"/>
        </w:rPr>
        <w:t xml:space="preserve"> An important group of potentially morally relevant features are </w:t>
      </w:r>
      <w:r>
        <w:rPr>
          <w:rFonts w:ascii="Book Antiqua" w:eastAsia="Times New Roman" w:hAnsi="Book Antiqua" w:cs="Tahoma"/>
          <w:i/>
          <w:iCs/>
          <w:color w:val="000000"/>
        </w:rPr>
        <w:t>deontological distinctions</w:t>
      </w:r>
      <w:r>
        <w:rPr>
          <w:rFonts w:ascii="Book Antiqua" w:eastAsia="Times New Roman" w:hAnsi="Book Antiqua" w:cs="Tahoma"/>
          <w:color w:val="000000"/>
        </w:rPr>
        <w:t xml:space="preserve"> like the distinction between doing and allowing harm.  I think of a deontological distinction as a distinction </w:t>
      </w:r>
      <w:r w:rsidR="001A79BC">
        <w:rPr>
          <w:rFonts w:ascii="Book Antiqua" w:eastAsia="Times New Roman" w:hAnsi="Book Antiqua" w:cs="Tahoma"/>
          <w:color w:val="000000"/>
        </w:rPr>
        <w:t xml:space="preserve">between </w:t>
      </w:r>
      <w:r>
        <w:rPr>
          <w:rFonts w:ascii="Book Antiqua" w:eastAsia="Times New Roman" w:hAnsi="Book Antiqua" w:cs="Tahoma"/>
          <w:color w:val="000000"/>
        </w:rPr>
        <w:t>way</w:t>
      </w:r>
      <w:r w:rsidR="001A79BC">
        <w:rPr>
          <w:rFonts w:ascii="Book Antiqua" w:eastAsia="Times New Roman" w:hAnsi="Book Antiqua" w:cs="Tahoma"/>
          <w:color w:val="000000"/>
        </w:rPr>
        <w:t>s</w:t>
      </w:r>
      <w:r>
        <w:rPr>
          <w:rFonts w:ascii="Book Antiqua" w:eastAsia="Times New Roman" w:hAnsi="Book Antiqua" w:cs="Tahoma"/>
          <w:color w:val="000000"/>
        </w:rPr>
        <w:t xml:space="preserve"> in which harm comes about, or the relationship</w:t>
      </w:r>
      <w:r w:rsidR="001A79BC">
        <w:rPr>
          <w:rFonts w:ascii="Book Antiqua" w:eastAsia="Times New Roman" w:hAnsi="Book Antiqua" w:cs="Tahoma"/>
          <w:color w:val="000000"/>
        </w:rPr>
        <w:t>s</w:t>
      </w:r>
      <w:r>
        <w:rPr>
          <w:rFonts w:ascii="Book Antiqua" w:eastAsia="Times New Roman" w:hAnsi="Book Antiqua" w:cs="Tahoma"/>
          <w:color w:val="000000"/>
        </w:rPr>
        <w:t xml:space="preserve"> between agents, victims and harm</w:t>
      </w:r>
      <w:r w:rsidR="003D4B7B">
        <w:rPr>
          <w:rFonts w:ascii="Book Antiqua" w:eastAsia="Times New Roman" w:hAnsi="Book Antiqua" w:cs="Tahoma"/>
          <w:color w:val="000000"/>
        </w:rPr>
        <w:t>s</w:t>
      </w:r>
      <w:r>
        <w:rPr>
          <w:rFonts w:ascii="Book Antiqua" w:eastAsia="Times New Roman" w:hAnsi="Book Antiqua" w:cs="Tahoma"/>
          <w:color w:val="000000"/>
        </w:rPr>
        <w:t xml:space="preserve">, which appears to matter morally </w:t>
      </w:r>
      <w:r>
        <w:rPr>
          <w:rFonts w:ascii="Book Antiqua" w:eastAsia="Times New Roman" w:hAnsi="Book Antiqua" w:cs="Tahoma"/>
          <w:color w:val="000000"/>
        </w:rPr>
        <w:lastRenderedPageBreak/>
        <w:t>even though it does not affect the severity</w:t>
      </w:r>
      <w:r w:rsidR="00AE692E">
        <w:rPr>
          <w:rFonts w:ascii="Book Antiqua" w:eastAsia="Times New Roman" w:hAnsi="Book Antiqua" w:cs="Tahoma"/>
          <w:color w:val="000000"/>
        </w:rPr>
        <w:t xml:space="preserve"> or type</w:t>
      </w:r>
      <w:r>
        <w:rPr>
          <w:rFonts w:ascii="Book Antiqua" w:eastAsia="Times New Roman" w:hAnsi="Book Antiqua" w:cs="Tahoma"/>
          <w:color w:val="000000"/>
        </w:rPr>
        <w:t xml:space="preserve"> of harm suffered.  In this paper, I’ll </w:t>
      </w:r>
      <w:r w:rsidR="003D4B7B">
        <w:rPr>
          <w:rFonts w:ascii="Book Antiqua" w:eastAsia="Times New Roman" w:hAnsi="Book Antiqua" w:cs="Tahoma"/>
          <w:color w:val="000000"/>
        </w:rPr>
        <w:t xml:space="preserve">focus </w:t>
      </w:r>
      <w:r>
        <w:rPr>
          <w:rFonts w:ascii="Book Antiqua" w:eastAsia="Times New Roman" w:hAnsi="Book Antiqua" w:cs="Tahoma"/>
          <w:color w:val="000000"/>
        </w:rPr>
        <w:t xml:space="preserve">on the distinction between doing and allowing harm.  </w:t>
      </w:r>
    </w:p>
    <w:p w14:paraId="4B490F5B" w14:textId="1197A817" w:rsidR="005A51EF" w:rsidRDefault="005A51EF"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 will argue that the disanalogies between </w:t>
      </w:r>
      <w:r w:rsidRPr="00C94AA1">
        <w:rPr>
          <w:rFonts w:ascii="Book Antiqua" w:eastAsia="Times New Roman" w:hAnsi="Book Antiqua" w:cs="Tahoma"/>
          <w:color w:val="000000"/>
        </w:rPr>
        <w:t>the human versions of the</w:t>
      </w:r>
      <w:r>
        <w:rPr>
          <w:rFonts w:ascii="Book Antiqua" w:eastAsia="Times New Roman" w:hAnsi="Book Antiqua" w:cs="Tahoma"/>
          <w:color w:val="000000"/>
        </w:rPr>
        <w:t xml:space="preserve"> Trolley P</w:t>
      </w:r>
      <w:r w:rsidRPr="00C94AA1">
        <w:rPr>
          <w:rFonts w:ascii="Book Antiqua" w:eastAsia="Times New Roman" w:hAnsi="Book Antiqua" w:cs="Tahoma"/>
          <w:color w:val="000000"/>
        </w:rPr>
        <w:t>roblem and situations faced by driverless cars</w:t>
      </w:r>
      <w:r>
        <w:rPr>
          <w:rFonts w:ascii="Book Antiqua" w:eastAsia="Times New Roman" w:hAnsi="Book Antiqua" w:cs="Tahoma"/>
          <w:color w:val="000000"/>
        </w:rPr>
        <w:t xml:space="preserve"> affect the application and normative implications of the distinction between doing and allowing harm.  In standard trolley cases, w</w:t>
      </w:r>
      <w:r w:rsidRPr="00C94AA1">
        <w:rPr>
          <w:rFonts w:ascii="Book Antiqua" w:eastAsia="Times New Roman" w:hAnsi="Book Antiqua" w:cs="Tahoma"/>
          <w:color w:val="000000"/>
        </w:rPr>
        <w:t>e use our understanding of the behaviour of the human agent and its relationship to the outcome to classify the case as doing or allowing harm</w:t>
      </w:r>
      <w:r>
        <w:rPr>
          <w:rFonts w:ascii="Book Antiqua" w:eastAsia="Times New Roman" w:hAnsi="Book Antiqua" w:cs="Tahoma"/>
          <w:color w:val="000000"/>
        </w:rPr>
        <w:t xml:space="preserve"> and to inform our understanding of the normative significance of that behaviour</w:t>
      </w:r>
      <w:r w:rsidRPr="00C94AA1">
        <w:rPr>
          <w:rFonts w:ascii="Book Antiqua" w:eastAsia="Times New Roman" w:hAnsi="Book Antiqua" w:cs="Tahoma"/>
          <w:color w:val="000000"/>
        </w:rPr>
        <w:t xml:space="preserve">. </w:t>
      </w:r>
      <w:r>
        <w:rPr>
          <w:rFonts w:ascii="Book Antiqua" w:eastAsia="Times New Roman" w:hAnsi="Book Antiqua" w:cs="Tahoma"/>
          <w:color w:val="000000"/>
        </w:rPr>
        <w:t xml:space="preserve"> </w:t>
      </w:r>
      <w:r w:rsidRPr="005A51EF">
        <w:rPr>
          <w:rFonts w:ascii="Book Antiqua" w:eastAsia="Times New Roman" w:hAnsi="Book Antiqua" w:cs="Tahoma"/>
          <w:color w:val="000000" w:themeColor="text1"/>
        </w:rPr>
        <w:t>Without a human agent, we can expect either the classification</w:t>
      </w:r>
      <w:r w:rsidR="00AE692E">
        <w:rPr>
          <w:rFonts w:ascii="Book Antiqua" w:eastAsia="Times New Roman" w:hAnsi="Book Antiqua" w:cs="Tahoma"/>
          <w:color w:val="000000" w:themeColor="text1"/>
        </w:rPr>
        <w:t xml:space="preserve"> of behaviour as doing or allowing</w:t>
      </w:r>
      <w:r w:rsidRPr="005A51EF">
        <w:rPr>
          <w:rFonts w:ascii="Book Antiqua" w:eastAsia="Times New Roman" w:hAnsi="Book Antiqua" w:cs="Tahoma"/>
          <w:color w:val="000000" w:themeColor="text1"/>
        </w:rPr>
        <w:t xml:space="preserve"> to be different or for the normative implications of th</w:t>
      </w:r>
      <w:r w:rsidR="003D4B7B">
        <w:rPr>
          <w:rFonts w:ascii="Book Antiqua" w:eastAsia="Times New Roman" w:hAnsi="Book Antiqua" w:cs="Tahoma"/>
          <w:color w:val="000000" w:themeColor="text1"/>
        </w:rPr>
        <w:t>at</w:t>
      </w:r>
      <w:r w:rsidRPr="005A51EF">
        <w:rPr>
          <w:rFonts w:ascii="Book Antiqua" w:eastAsia="Times New Roman" w:hAnsi="Book Antiqua" w:cs="Tahoma"/>
          <w:color w:val="000000" w:themeColor="text1"/>
        </w:rPr>
        <w:t xml:space="preserve"> classification to be different.   </w:t>
      </w:r>
    </w:p>
    <w:p w14:paraId="0F98037E" w14:textId="4931FCE4" w:rsidR="005A51EF" w:rsidRDefault="005A51EF"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Indeed, I will argue that the application and moral significance of the doing/allowing distinction in the context of </w:t>
      </w:r>
      <w:r w:rsidRPr="00C94AA1">
        <w:rPr>
          <w:rFonts w:ascii="Book Antiqua" w:eastAsia="Times New Roman" w:hAnsi="Book Antiqua" w:cs="Tahoma"/>
          <w:color w:val="000000"/>
        </w:rPr>
        <w:t>the behaviour of an autonomous machine</w:t>
      </w:r>
      <w:r>
        <w:rPr>
          <w:rFonts w:ascii="Book Antiqua" w:eastAsia="Times New Roman" w:hAnsi="Book Antiqua" w:cs="Tahoma"/>
          <w:color w:val="000000"/>
        </w:rPr>
        <w:t xml:space="preserve"> are not just currently unclear, but as yet to be determined.  They will depend upon yet-to-be-negotiated conventions about (a) our conception of the behaviour of driverless cars; (b) the background expectations of </w:t>
      </w:r>
      <w:r w:rsidRPr="005A51EF">
        <w:rPr>
          <w:rFonts w:ascii="Book Antiqua" w:eastAsia="Times New Roman" w:hAnsi="Book Antiqua" w:cs="Tahoma"/>
          <w:color w:val="000000" w:themeColor="text1"/>
        </w:rPr>
        <w:t xml:space="preserve">programmers/manufacturers/ owners of driverless cars and </w:t>
      </w:r>
      <w:r>
        <w:rPr>
          <w:rFonts w:ascii="Book Antiqua" w:eastAsia="Times New Roman" w:hAnsi="Book Antiqua" w:cs="Tahoma"/>
          <w:color w:val="000000" w:themeColor="text1"/>
        </w:rPr>
        <w:t xml:space="preserve">the </w:t>
      </w:r>
      <w:r w:rsidRPr="005A51EF">
        <w:rPr>
          <w:rFonts w:ascii="Book Antiqua" w:eastAsia="Times New Roman" w:hAnsi="Book Antiqua" w:cs="Tahoma"/>
          <w:color w:val="000000" w:themeColor="text1"/>
        </w:rPr>
        <w:t>condition</w:t>
      </w:r>
      <w:r>
        <w:rPr>
          <w:rFonts w:ascii="Book Antiqua" w:eastAsia="Times New Roman" w:hAnsi="Book Antiqua" w:cs="Tahoma"/>
          <w:color w:val="000000" w:themeColor="text1"/>
        </w:rPr>
        <w:t>s</w:t>
      </w:r>
      <w:r w:rsidRPr="005A51EF">
        <w:rPr>
          <w:rFonts w:ascii="Book Antiqua" w:eastAsia="Times New Roman" w:hAnsi="Book Antiqua" w:cs="Tahoma"/>
          <w:color w:val="000000" w:themeColor="text1"/>
        </w:rPr>
        <w:t xml:space="preserve"> of being able to put those cars on the roads.</w:t>
      </w:r>
      <w:r>
        <w:rPr>
          <w:rFonts w:ascii="Book Antiqua" w:eastAsia="Times New Roman" w:hAnsi="Book Antiqua" w:cs="Tahoma"/>
          <w:color w:val="000000" w:themeColor="text1"/>
        </w:rPr>
        <w:t xml:space="preserve">  Although my focus in this paper is on the doing/allowing distinction, </w:t>
      </w:r>
      <w:r w:rsidR="0070236A">
        <w:rPr>
          <w:rFonts w:ascii="Book Antiqua" w:eastAsia="Times New Roman" w:hAnsi="Book Antiqua" w:cs="Tahoma"/>
          <w:color w:val="000000" w:themeColor="text1"/>
        </w:rPr>
        <w:t>I would expect</w:t>
      </w:r>
      <w:r>
        <w:rPr>
          <w:rFonts w:ascii="Book Antiqua" w:eastAsia="Times New Roman" w:hAnsi="Book Antiqua" w:cs="Tahoma"/>
          <w:color w:val="000000" w:themeColor="text1"/>
        </w:rPr>
        <w:t xml:space="preserve"> similar issues with other deontological distinctions in the context of driverless cars. </w:t>
      </w:r>
      <w:r>
        <w:rPr>
          <w:rFonts w:ascii="Book Antiqua" w:eastAsia="Times New Roman" w:hAnsi="Book Antiqua" w:cs="Tahoma"/>
          <w:color w:val="000000"/>
        </w:rPr>
        <w:t xml:space="preserve">   </w:t>
      </w:r>
    </w:p>
    <w:p w14:paraId="679F6853" w14:textId="631116DC" w:rsidR="00E05648" w:rsidRPr="005A51EF" w:rsidRDefault="005A51EF"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Thus </w:t>
      </w:r>
      <w:r w:rsidR="00EE6413" w:rsidRPr="00C94AA1">
        <w:rPr>
          <w:rFonts w:ascii="Book Antiqua" w:eastAsia="Times New Roman" w:hAnsi="Book Antiqua" w:cs="Tahoma"/>
          <w:color w:val="000000"/>
        </w:rPr>
        <w:t xml:space="preserve">even if we had a clear uncontroversial account of </w:t>
      </w:r>
      <w:r w:rsidR="004A3E78">
        <w:rPr>
          <w:rFonts w:ascii="Book Antiqua" w:eastAsia="Times New Roman" w:hAnsi="Book Antiqua" w:cs="Tahoma"/>
          <w:color w:val="000000"/>
        </w:rPr>
        <w:t>which deontological distinctions matter and how in</w:t>
      </w:r>
      <w:r w:rsidR="00EE6413" w:rsidRPr="00C94AA1">
        <w:rPr>
          <w:rFonts w:ascii="Book Antiqua" w:eastAsia="Times New Roman" w:hAnsi="Book Antiqua" w:cs="Tahoma"/>
          <w:color w:val="000000"/>
        </w:rPr>
        <w:t xml:space="preserve"> human trolley cases, </w:t>
      </w:r>
      <w:r w:rsidR="004A3E78">
        <w:rPr>
          <w:rFonts w:ascii="Book Antiqua" w:eastAsia="Times New Roman" w:hAnsi="Book Antiqua" w:cs="Tahoma"/>
          <w:color w:val="000000"/>
        </w:rPr>
        <w:t>we c</w:t>
      </w:r>
      <w:r w:rsidR="00791053">
        <w:rPr>
          <w:rFonts w:ascii="Book Antiqua" w:eastAsia="Times New Roman" w:hAnsi="Book Antiqua" w:cs="Tahoma"/>
          <w:color w:val="000000"/>
        </w:rPr>
        <w:t>ould not</w:t>
      </w:r>
      <w:r w:rsidR="004A3E78">
        <w:rPr>
          <w:rFonts w:ascii="Book Antiqua" w:eastAsia="Times New Roman" w:hAnsi="Book Antiqua" w:cs="Tahoma"/>
          <w:color w:val="000000"/>
        </w:rPr>
        <w:t xml:space="preserve"> simply transfer </w:t>
      </w:r>
      <w:r w:rsidR="004A3E78">
        <w:rPr>
          <w:rFonts w:ascii="Book Antiqua" w:eastAsia="Times New Roman" w:hAnsi="Book Antiqua" w:cs="Tahoma"/>
          <w:color w:val="000000"/>
        </w:rPr>
        <w:lastRenderedPageBreak/>
        <w:t>over these deontological distinctions to situations involving driverless cars.</w:t>
      </w:r>
      <w:r w:rsidR="004A3E78">
        <w:rPr>
          <w:rStyle w:val="FootnoteReference"/>
          <w:rFonts w:ascii="Book Antiqua" w:eastAsia="Times New Roman" w:hAnsi="Book Antiqua" w:cs="Tahoma"/>
          <w:color w:val="000000"/>
        </w:rPr>
        <w:footnoteReference w:id="8"/>
      </w:r>
      <w:r w:rsidR="004A3E78">
        <w:rPr>
          <w:rFonts w:ascii="Book Antiqua" w:eastAsia="Times New Roman" w:hAnsi="Book Antiqua" w:cs="Tahoma"/>
          <w:color w:val="000000"/>
        </w:rPr>
        <w:t xml:space="preserve">  </w:t>
      </w:r>
      <w:r w:rsidR="002050AE" w:rsidRPr="00AA7452">
        <w:rPr>
          <w:rFonts w:ascii="Book Antiqua" w:eastAsia="Times New Roman" w:hAnsi="Book Antiqua" w:cs="Tahoma"/>
          <w:color w:val="000000" w:themeColor="text1"/>
        </w:rPr>
        <w:t>Nonetheless</w:t>
      </w:r>
      <w:r w:rsidR="00EE6413" w:rsidRPr="00AA7452">
        <w:rPr>
          <w:rFonts w:ascii="Book Antiqua" w:eastAsia="Times New Roman" w:hAnsi="Book Antiqua" w:cs="Tahoma"/>
          <w:color w:val="000000" w:themeColor="text1"/>
        </w:rPr>
        <w:t xml:space="preserve">, </w:t>
      </w:r>
      <w:r w:rsidR="007D7F5B">
        <w:rPr>
          <w:rFonts w:ascii="Book Antiqua" w:eastAsia="Times New Roman" w:hAnsi="Book Antiqua" w:cs="Tahoma"/>
          <w:color w:val="000000" w:themeColor="text1"/>
        </w:rPr>
        <w:t xml:space="preserve">I will show that </w:t>
      </w:r>
      <w:r w:rsidR="00EE6413" w:rsidRPr="00AA7452">
        <w:rPr>
          <w:rFonts w:ascii="Book Antiqua" w:eastAsia="Times New Roman" w:hAnsi="Book Antiqua" w:cs="Tahoma"/>
          <w:color w:val="000000" w:themeColor="text1"/>
        </w:rPr>
        <w:t xml:space="preserve">thinking about trolleys in the context of driverless cars </w:t>
      </w:r>
      <w:r w:rsidR="00F8040B" w:rsidRPr="000D265C">
        <w:rPr>
          <w:rFonts w:ascii="Book Antiqua" w:eastAsia="Times New Roman" w:hAnsi="Book Antiqua" w:cs="Tahoma"/>
          <w:color w:val="000000" w:themeColor="text1"/>
        </w:rPr>
        <w:t>may</w:t>
      </w:r>
      <w:r w:rsidR="00EE6413" w:rsidRPr="000D265C">
        <w:rPr>
          <w:rFonts w:ascii="Book Antiqua" w:eastAsia="Times New Roman" w:hAnsi="Book Antiqua" w:cs="Tahoma"/>
          <w:color w:val="000000" w:themeColor="text1"/>
        </w:rPr>
        <w:t xml:space="preserve"> </w:t>
      </w:r>
      <w:r w:rsidR="00EE6413" w:rsidRPr="00AA7452">
        <w:rPr>
          <w:rFonts w:ascii="Book Antiqua" w:eastAsia="Times New Roman" w:hAnsi="Book Antiqua" w:cs="Tahoma"/>
          <w:color w:val="000000" w:themeColor="text1"/>
        </w:rPr>
        <w:t xml:space="preserve">still be useful.  </w:t>
      </w:r>
      <w:r w:rsidR="00AB6A76">
        <w:rPr>
          <w:rFonts w:ascii="Book Antiqua" w:eastAsia="Times New Roman" w:hAnsi="Book Antiqua" w:cs="Tahoma"/>
          <w:color w:val="000000" w:themeColor="text1"/>
        </w:rPr>
        <w:t>But Trolley Problems must be used with appropriate awareness of their limitations and of the fact that in many ways we are not so much discovering how existing deontological distinctions apply to the behaviour of driverless cars as negotiating new deontological distinctions.</w:t>
      </w:r>
    </w:p>
    <w:p w14:paraId="3F3F2BEE" w14:textId="77777777" w:rsidR="00826FC6" w:rsidRDefault="00826FC6" w:rsidP="00F40D57">
      <w:pPr>
        <w:spacing w:line="480" w:lineRule="auto"/>
        <w:rPr>
          <w:rFonts w:ascii="Book Antiqua" w:eastAsia="Times New Roman" w:hAnsi="Book Antiqua" w:cs="Tahoma"/>
          <w:b/>
          <w:bCs/>
          <w:color w:val="000000"/>
        </w:rPr>
      </w:pPr>
    </w:p>
    <w:p w14:paraId="1C5176CF" w14:textId="5BFE20DA" w:rsidR="00E05648" w:rsidRDefault="00E05648" w:rsidP="00F40D57">
      <w:pPr>
        <w:spacing w:line="480" w:lineRule="auto"/>
        <w:rPr>
          <w:rFonts w:ascii="Book Antiqua" w:eastAsia="Times New Roman" w:hAnsi="Book Antiqua" w:cs="Tahoma"/>
          <w:color w:val="000000"/>
        </w:rPr>
      </w:pPr>
      <w:r>
        <w:rPr>
          <w:rFonts w:ascii="Book Antiqua" w:eastAsia="Times New Roman" w:hAnsi="Book Antiqua" w:cs="Tahoma"/>
          <w:b/>
          <w:bCs/>
          <w:color w:val="000000"/>
        </w:rPr>
        <w:t>The doing and allowing distinction and driverless cars</w:t>
      </w:r>
    </w:p>
    <w:p w14:paraId="69F1D1C9" w14:textId="77777777" w:rsidR="0099362A" w:rsidRDefault="00AE692E"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In order to understand how the application and moral significance of the doing/allowing distinction may be different in the context of </w:t>
      </w:r>
      <w:r w:rsidRPr="00C94AA1">
        <w:rPr>
          <w:rFonts w:ascii="Book Antiqua" w:eastAsia="Times New Roman" w:hAnsi="Book Antiqua" w:cs="Tahoma"/>
          <w:color w:val="000000"/>
        </w:rPr>
        <w:t xml:space="preserve">the behaviour of </w:t>
      </w:r>
      <w:r>
        <w:rPr>
          <w:rFonts w:ascii="Book Antiqua" w:eastAsia="Times New Roman" w:hAnsi="Book Antiqua" w:cs="Tahoma"/>
          <w:color w:val="000000"/>
        </w:rPr>
        <w:t xml:space="preserve">a driverless car, we first need to understand the application and moral significance of the distinction in standard cases.   </w:t>
      </w:r>
    </w:p>
    <w:p w14:paraId="7D3849EC" w14:textId="44C0ACD4" w:rsidR="0099362A" w:rsidRDefault="0099362A" w:rsidP="00F40D57">
      <w:pPr>
        <w:spacing w:line="480" w:lineRule="auto"/>
        <w:ind w:firstLine="720"/>
      </w:pPr>
      <w:r>
        <w:rPr>
          <w:rFonts w:ascii="Book Antiqua" w:eastAsia="Times New Roman" w:hAnsi="Book Antiqua" w:cs="Tahoma"/>
          <w:color w:val="000000"/>
        </w:rPr>
        <w:t>According to common</w:t>
      </w:r>
      <w:r w:rsidR="00BC701A">
        <w:rPr>
          <w:rFonts w:ascii="Book Antiqua" w:eastAsia="Times New Roman" w:hAnsi="Book Antiqua" w:cs="Tahoma"/>
          <w:color w:val="000000"/>
        </w:rPr>
        <w:t>-</w:t>
      </w:r>
      <w:r>
        <w:rPr>
          <w:rFonts w:ascii="Book Antiqua" w:eastAsia="Times New Roman" w:hAnsi="Book Antiqua" w:cs="Tahoma"/>
          <w:color w:val="000000"/>
        </w:rPr>
        <w:t xml:space="preserve">sense morality, it can matter morally whether an agent has done harm or merely allowed harm, even if we hold equal all other factors, including the harm to the victim and how much it would have cost the agent to </w:t>
      </w:r>
      <w:r>
        <w:rPr>
          <w:rFonts w:ascii="Book Antiqua" w:eastAsia="Times New Roman" w:hAnsi="Book Antiqua" w:cs="Tahoma"/>
          <w:color w:val="000000"/>
        </w:rPr>
        <w:lastRenderedPageBreak/>
        <w:t xml:space="preserve">avoid the harm. For example, suppose that Bob </w:t>
      </w:r>
      <w:r w:rsidRPr="0099362A">
        <w:rPr>
          <w:rFonts w:ascii="Book Antiqua" w:hAnsi="Book Antiqua"/>
        </w:rPr>
        <w:t>has been bitten by a poisonous snake and will die without immediate treatment.  Compare the two following scenarios:</w:t>
      </w:r>
      <w:r>
        <w:t xml:space="preserve">  </w:t>
      </w:r>
    </w:p>
    <w:p w14:paraId="7378E734" w14:textId="77777777" w:rsidR="0099362A" w:rsidRDefault="0099362A" w:rsidP="00F40D57">
      <w:pPr>
        <w:pStyle w:val="BodyText"/>
        <w:spacing w:line="480" w:lineRule="auto"/>
        <w:ind w:firstLine="720"/>
      </w:pPr>
    </w:p>
    <w:p w14:paraId="004ABB7E" w14:textId="01911AB4" w:rsidR="0099362A" w:rsidRDefault="0099362A" w:rsidP="00F40D57">
      <w:pPr>
        <w:pStyle w:val="IntenseQuote"/>
        <w:spacing w:line="480" w:lineRule="auto"/>
      </w:pPr>
      <w:r>
        <w:t>Push:  A boulder is in the middle of the road, blocking Bob’s route to the hospital.  The boulder can only be moved out of the way by pushing it down the adjacent slope.  Victor is trapped on the slope, directly in the boulder’s path.  Freeing Victor or detouring around the boulder will delay Bob so he will not reach the hospital in time.  Bob pushes the boulder.  The boulder rolls down the slope, hitting Victor and crushing him to death.</w:t>
      </w:r>
    </w:p>
    <w:p w14:paraId="4E077F27" w14:textId="77777777" w:rsidR="0099362A" w:rsidRDefault="0099362A" w:rsidP="00F40D57">
      <w:pPr>
        <w:pStyle w:val="BodyText"/>
        <w:spacing w:line="480" w:lineRule="auto"/>
        <w:ind w:left="720" w:right="926"/>
      </w:pPr>
    </w:p>
    <w:p w14:paraId="10A5E5B8" w14:textId="77777777" w:rsidR="0099362A" w:rsidRDefault="0099362A" w:rsidP="00F40D57">
      <w:pPr>
        <w:pStyle w:val="IntenseQuote"/>
        <w:spacing w:line="480" w:lineRule="auto"/>
      </w:pPr>
      <w:r>
        <w:t>Non-Interpose: The boulder is already rolling towards Victor.  Bob could drive his car into the boulder’s path, bringing it to a halt.  Doing so would delay him so he would not reach the hospital in time.  He does not drive into the boulder’s path and the boulder hits Victor.</w:t>
      </w:r>
      <w:r w:rsidRPr="0017259F">
        <w:rPr>
          <w:rStyle w:val="FootnoteReference"/>
        </w:rPr>
        <w:t xml:space="preserve"> </w:t>
      </w:r>
      <w:r>
        <w:rPr>
          <w:rStyle w:val="FootnoteReference"/>
        </w:rPr>
        <w:footnoteReference w:id="9"/>
      </w:r>
    </w:p>
    <w:p w14:paraId="04967CEF" w14:textId="1C438656" w:rsidR="0099362A" w:rsidRDefault="0099362A" w:rsidP="00F40D57">
      <w:pPr>
        <w:spacing w:line="480" w:lineRule="auto"/>
        <w:ind w:firstLine="720"/>
        <w:rPr>
          <w:rFonts w:ascii="Book Antiqua" w:eastAsia="Times New Roman" w:hAnsi="Book Antiqua" w:cs="Tahoma"/>
          <w:color w:val="000000"/>
        </w:rPr>
      </w:pPr>
    </w:p>
    <w:p w14:paraId="3E079FF1" w14:textId="58F1CFC6" w:rsidR="0099362A" w:rsidRDefault="0099362A"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Intuitively, it is not morally permissible for Bob to push the boulder towards Victor in Push, but it is morally permissible for Bob to refuse to stop and interpose </w:t>
      </w:r>
      <w:r>
        <w:rPr>
          <w:rFonts w:ascii="Book Antiqua" w:eastAsia="Times New Roman" w:hAnsi="Book Antiqua" w:cs="Tahoma"/>
          <w:color w:val="000000"/>
        </w:rPr>
        <w:lastRenderedPageBreak/>
        <w:t>his car in Non-Interpose.</w:t>
      </w:r>
      <w:r w:rsidR="00BC701A" w:rsidRPr="00BC701A">
        <w:rPr>
          <w:rStyle w:val="FootnoteReference"/>
          <w:rFonts w:ascii="Book Antiqua" w:eastAsia="Times New Roman" w:hAnsi="Book Antiqua" w:cs="Tahoma"/>
          <w:color w:val="000000"/>
        </w:rPr>
        <w:t xml:space="preserve"> </w:t>
      </w:r>
      <w:r w:rsidR="00BC701A">
        <w:rPr>
          <w:rStyle w:val="FootnoteReference"/>
          <w:rFonts w:ascii="Book Antiqua" w:eastAsia="Times New Roman" w:hAnsi="Book Antiqua" w:cs="Tahoma"/>
          <w:color w:val="000000"/>
        </w:rPr>
        <w:footnoteReference w:id="10"/>
      </w:r>
      <w:r w:rsidR="00BC701A">
        <w:rPr>
          <w:rFonts w:ascii="Book Antiqua" w:eastAsia="Times New Roman" w:hAnsi="Book Antiqua" w:cs="Tahoma"/>
          <w:color w:val="000000"/>
        </w:rPr>
        <w:t xml:space="preserve">  </w:t>
      </w:r>
      <w:r>
        <w:rPr>
          <w:rFonts w:ascii="Book Antiqua" w:eastAsia="Times New Roman" w:hAnsi="Book Antiqua" w:cs="Tahoma"/>
          <w:color w:val="000000"/>
        </w:rPr>
        <w:t>There is a difference in permissibility even tho</w:t>
      </w:r>
      <w:r w:rsidR="00BC701A">
        <w:rPr>
          <w:rFonts w:ascii="Book Antiqua" w:eastAsia="Times New Roman" w:hAnsi="Book Antiqua" w:cs="Tahoma"/>
          <w:color w:val="000000"/>
        </w:rPr>
        <w:t>ugh</w:t>
      </w:r>
      <w:r>
        <w:rPr>
          <w:rFonts w:ascii="Book Antiqua" w:eastAsia="Times New Roman" w:hAnsi="Book Antiqua" w:cs="Tahoma"/>
          <w:color w:val="000000"/>
        </w:rPr>
        <w:t xml:space="preserve"> the harm to Victor is the same in each case (he will be crushed to death by the boulder if it rolls down the hill) and the cost to Bob is the same in each case (he will die from the snakebite if he does not get to hospital in time). The difference seems to be because in Push Bob </w:t>
      </w:r>
      <w:r w:rsidR="00BC701A">
        <w:rPr>
          <w:rFonts w:ascii="Book Antiqua" w:eastAsia="Times New Roman" w:hAnsi="Book Antiqua" w:cs="Tahoma"/>
          <w:color w:val="000000"/>
        </w:rPr>
        <w:t>does</w:t>
      </w:r>
      <w:r>
        <w:rPr>
          <w:rFonts w:ascii="Book Antiqua" w:eastAsia="Times New Roman" w:hAnsi="Book Antiqua" w:cs="Tahoma"/>
          <w:color w:val="000000"/>
        </w:rPr>
        <w:t xml:space="preserve"> harm to Victor while in Non-Interpose, Bob merely allows Victor to die.  </w:t>
      </w:r>
      <w:r w:rsidR="00B9167E">
        <w:rPr>
          <w:rFonts w:ascii="Book Antiqua" w:eastAsia="Times New Roman" w:hAnsi="Book Antiqua" w:cs="Tahoma"/>
          <w:color w:val="000000"/>
        </w:rPr>
        <w:t>Doing harm is harder to justify than merely allowing harm.</w:t>
      </w:r>
      <w:r>
        <w:rPr>
          <w:rFonts w:ascii="Book Antiqua" w:eastAsia="Times New Roman" w:hAnsi="Book Antiqua" w:cs="Tahoma"/>
          <w:color w:val="000000"/>
        </w:rPr>
        <w:t xml:space="preserve">  </w:t>
      </w:r>
    </w:p>
    <w:p w14:paraId="41F97C74" w14:textId="49AD67BB" w:rsidR="00B9167E" w:rsidRDefault="00B9167E"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Of course, the claim that there is a difference between doing and allowing harm needs some defence.  Even if we intuitively judge cases involving doing and allowing harm differently, more argument is needed to show that we are right to do so.  Such argument should explain what makes an agent count as doing harm rather than merely allowing harm and why this matters morally.  </w:t>
      </w:r>
    </w:p>
    <w:p w14:paraId="284A26AC" w14:textId="4BF9BF93" w:rsidR="001218F6" w:rsidRDefault="00D12921"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There are three different </w:t>
      </w:r>
      <w:r w:rsidR="00791053">
        <w:rPr>
          <w:rFonts w:ascii="Book Antiqua" w:eastAsia="Times New Roman" w:hAnsi="Book Antiqua" w:cs="Tahoma"/>
          <w:color w:val="000000"/>
        </w:rPr>
        <w:t>types of defence</w:t>
      </w:r>
      <w:r>
        <w:rPr>
          <w:rFonts w:ascii="Book Antiqua" w:eastAsia="Times New Roman" w:hAnsi="Book Antiqua" w:cs="Tahoma"/>
          <w:color w:val="000000"/>
        </w:rPr>
        <w:t xml:space="preserve"> </w:t>
      </w:r>
      <w:r w:rsidR="00791053">
        <w:rPr>
          <w:rFonts w:ascii="Book Antiqua" w:eastAsia="Times New Roman" w:hAnsi="Book Antiqua" w:cs="Tahoma"/>
          <w:color w:val="000000"/>
        </w:rPr>
        <w:t>of the doing allowing distinction:</w:t>
      </w:r>
      <w:r w:rsidR="001218F6">
        <w:rPr>
          <w:rFonts w:ascii="Book Antiqua" w:eastAsia="Times New Roman" w:hAnsi="Book Antiqua" w:cs="Tahoma"/>
          <w:color w:val="000000"/>
        </w:rPr>
        <w:t xml:space="preserve">  (1) </w:t>
      </w:r>
      <w:r w:rsidR="001218F6" w:rsidRPr="00D12921">
        <w:rPr>
          <w:rFonts w:ascii="Book Antiqua" w:eastAsia="Times New Roman" w:hAnsi="Book Antiqua" w:cs="Tahoma"/>
          <w:i/>
          <w:iCs/>
          <w:color w:val="000000"/>
        </w:rPr>
        <w:t>Victim-centred defences</w:t>
      </w:r>
      <w:r w:rsidR="001218F6">
        <w:rPr>
          <w:rFonts w:ascii="Book Antiqua" w:eastAsia="Times New Roman" w:hAnsi="Book Antiqua" w:cs="Tahoma"/>
          <w:color w:val="000000"/>
        </w:rPr>
        <w:t xml:space="preserve"> locate the moral difference between </w:t>
      </w:r>
      <w:r w:rsidR="00CF18DE">
        <w:rPr>
          <w:rFonts w:ascii="Book Antiqua" w:eastAsia="Times New Roman" w:hAnsi="Book Antiqua" w:cs="Tahoma"/>
          <w:color w:val="000000"/>
        </w:rPr>
        <w:t>doing and allowing</w:t>
      </w:r>
      <w:r w:rsidR="00C93147">
        <w:rPr>
          <w:rFonts w:ascii="Book Antiqua" w:eastAsia="Times New Roman" w:hAnsi="Book Antiqua" w:cs="Tahoma"/>
          <w:color w:val="000000"/>
        </w:rPr>
        <w:t xml:space="preserve"> </w:t>
      </w:r>
      <w:r w:rsidR="001218F6">
        <w:rPr>
          <w:rFonts w:ascii="Book Antiqua" w:eastAsia="Times New Roman" w:hAnsi="Book Antiqua" w:cs="Tahoma"/>
          <w:color w:val="000000"/>
        </w:rPr>
        <w:t xml:space="preserve">solely in the features of the victim; (2) </w:t>
      </w:r>
      <w:r w:rsidR="001218F6" w:rsidRPr="00D12921">
        <w:rPr>
          <w:rFonts w:ascii="Book Antiqua" w:eastAsia="Times New Roman" w:hAnsi="Book Antiqua" w:cs="Tahoma"/>
          <w:i/>
          <w:iCs/>
          <w:color w:val="000000"/>
        </w:rPr>
        <w:t>Agent-centred defences</w:t>
      </w:r>
      <w:r w:rsidR="001218F6">
        <w:rPr>
          <w:rFonts w:ascii="Book Antiqua" w:eastAsia="Times New Roman" w:hAnsi="Book Antiqua" w:cs="Tahoma"/>
          <w:color w:val="000000"/>
        </w:rPr>
        <w:t xml:space="preserve"> locate the difference solely in the features of the agent; (3) </w:t>
      </w:r>
      <w:r w:rsidR="001218F6" w:rsidRPr="00D12921">
        <w:rPr>
          <w:rFonts w:ascii="Book Antiqua" w:eastAsia="Times New Roman" w:hAnsi="Book Antiqua" w:cs="Tahoma"/>
          <w:i/>
          <w:iCs/>
          <w:color w:val="000000"/>
        </w:rPr>
        <w:t>Dual-centre</w:t>
      </w:r>
      <w:r w:rsidR="003A1BD7" w:rsidRPr="00D12921">
        <w:rPr>
          <w:rFonts w:ascii="Book Antiqua" w:eastAsia="Times New Roman" w:hAnsi="Book Antiqua" w:cs="Tahoma"/>
          <w:i/>
          <w:iCs/>
          <w:color w:val="000000"/>
        </w:rPr>
        <w:t>d</w:t>
      </w:r>
      <w:r w:rsidR="001218F6" w:rsidRPr="00D12921">
        <w:rPr>
          <w:rFonts w:ascii="Book Antiqua" w:eastAsia="Times New Roman" w:hAnsi="Book Antiqua" w:cs="Tahoma"/>
          <w:i/>
          <w:iCs/>
          <w:color w:val="000000"/>
        </w:rPr>
        <w:t xml:space="preserve"> approaches</w:t>
      </w:r>
      <w:r w:rsidR="001218F6">
        <w:rPr>
          <w:rFonts w:ascii="Book Antiqua" w:eastAsia="Times New Roman" w:hAnsi="Book Antiqua" w:cs="Tahoma"/>
          <w:color w:val="000000"/>
        </w:rPr>
        <w:t xml:space="preserve"> draw on both features of the agent and features of the victim to defend the moral relevance of the distinction</w:t>
      </w:r>
      <w:r w:rsidR="00CF18DE">
        <w:rPr>
          <w:rFonts w:ascii="Book Antiqua" w:eastAsia="Times New Roman" w:hAnsi="Book Antiqua" w:cs="Tahoma"/>
          <w:color w:val="000000"/>
        </w:rPr>
        <w:t>.</w:t>
      </w:r>
      <w:r w:rsidR="00BC701A">
        <w:rPr>
          <w:rStyle w:val="FootnoteReference"/>
          <w:rFonts w:ascii="Book Antiqua" w:eastAsia="Times New Roman" w:hAnsi="Book Antiqua" w:cs="Tahoma"/>
          <w:color w:val="000000"/>
        </w:rPr>
        <w:footnoteReference w:id="11"/>
      </w:r>
    </w:p>
    <w:p w14:paraId="1AFE56F4" w14:textId="332FAF4E" w:rsidR="00EE61CA" w:rsidRDefault="00B44420"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lastRenderedPageBreak/>
        <w:t xml:space="preserve">My own defence of the </w:t>
      </w:r>
      <w:r w:rsidR="00AE692E">
        <w:rPr>
          <w:rFonts w:ascii="Book Antiqua" w:eastAsia="Times New Roman" w:hAnsi="Book Antiqua" w:cs="Tahoma"/>
          <w:color w:val="000000"/>
        </w:rPr>
        <w:t>moral relevance of the distinction between doing and allowing</w:t>
      </w:r>
      <w:r>
        <w:rPr>
          <w:rStyle w:val="FootnoteReference"/>
          <w:rFonts w:ascii="Book Antiqua" w:eastAsia="Times New Roman" w:hAnsi="Book Antiqua" w:cs="Tahoma"/>
          <w:color w:val="000000"/>
        </w:rPr>
        <w:footnoteReference w:id="12"/>
      </w:r>
      <w:r>
        <w:rPr>
          <w:rFonts w:ascii="Book Antiqua" w:eastAsia="Times New Roman" w:hAnsi="Book Antiqua" w:cs="Tahoma"/>
          <w:color w:val="000000"/>
        </w:rPr>
        <w:t xml:space="preserve"> is a dual-centred approach.   Partly for this reason, I’m going to use it as a model for discussion of how the differences between humans and driverless cars might affect the </w:t>
      </w:r>
      <w:r w:rsidR="00AE692E">
        <w:rPr>
          <w:rFonts w:ascii="Book Antiqua" w:eastAsia="Times New Roman" w:hAnsi="Book Antiqua" w:cs="Tahoma"/>
          <w:color w:val="000000"/>
        </w:rPr>
        <w:t>moral</w:t>
      </w:r>
      <w:r>
        <w:rPr>
          <w:rFonts w:ascii="Book Antiqua" w:eastAsia="Times New Roman" w:hAnsi="Book Antiqua" w:cs="Tahoma"/>
          <w:color w:val="000000"/>
        </w:rPr>
        <w:t xml:space="preserve"> significance of the distinction between doing and allowing.  </w:t>
      </w:r>
      <w:r w:rsidR="00CC68E7">
        <w:rPr>
          <w:rFonts w:ascii="Book Antiqua" w:eastAsia="Times New Roman" w:hAnsi="Book Antiqua" w:cs="Tahoma"/>
          <w:color w:val="000000"/>
        </w:rPr>
        <w:t xml:space="preserve">When considering how the </w:t>
      </w:r>
      <w:r w:rsidR="00AE692E">
        <w:rPr>
          <w:rFonts w:ascii="Book Antiqua" w:eastAsia="Times New Roman" w:hAnsi="Book Antiqua" w:cs="Tahoma"/>
          <w:color w:val="000000"/>
        </w:rPr>
        <w:t>doing/allowing distinction</w:t>
      </w:r>
      <w:r w:rsidR="00CC68E7">
        <w:rPr>
          <w:rFonts w:ascii="Book Antiqua" w:eastAsia="Times New Roman" w:hAnsi="Book Antiqua" w:cs="Tahoma"/>
          <w:color w:val="000000"/>
        </w:rPr>
        <w:t xml:space="preserve"> will apply to cases involving driverless cars</w:t>
      </w:r>
      <w:r>
        <w:rPr>
          <w:rFonts w:ascii="Book Antiqua" w:eastAsia="Times New Roman" w:hAnsi="Book Antiqua" w:cs="Tahoma"/>
          <w:color w:val="000000"/>
        </w:rPr>
        <w:t>, for victim-centred accounts,</w:t>
      </w:r>
      <w:r w:rsidR="00CC68E7">
        <w:rPr>
          <w:rFonts w:ascii="Book Antiqua" w:eastAsia="Times New Roman" w:hAnsi="Book Antiqua" w:cs="Tahoma"/>
          <w:color w:val="000000"/>
        </w:rPr>
        <w:t xml:space="preserve"> we need to consider whether the </w:t>
      </w:r>
      <w:r w:rsidR="00CC68E7">
        <w:rPr>
          <w:rFonts w:ascii="Book Antiqua" w:eastAsia="Times New Roman" w:hAnsi="Book Antiqua" w:cs="Tahoma"/>
          <w:color w:val="000000"/>
        </w:rPr>
        <w:lastRenderedPageBreak/>
        <w:t xml:space="preserve">relevant features of the victim are present in cases involving driverless cars; for agent-centred </w:t>
      </w:r>
      <w:r>
        <w:rPr>
          <w:rFonts w:ascii="Book Antiqua" w:eastAsia="Times New Roman" w:hAnsi="Book Antiqua" w:cs="Tahoma"/>
          <w:color w:val="000000"/>
        </w:rPr>
        <w:t xml:space="preserve">accounts, we need to consider </w:t>
      </w:r>
      <w:r w:rsidR="00CC68E7">
        <w:rPr>
          <w:rFonts w:ascii="Book Antiqua" w:eastAsia="Times New Roman" w:hAnsi="Book Antiqua" w:cs="Tahoma"/>
          <w:color w:val="000000"/>
        </w:rPr>
        <w:t>whether the relevant features of the agent are present in cases involving driverless cars.</w:t>
      </w:r>
      <w:r>
        <w:rPr>
          <w:rFonts w:ascii="Book Antiqua" w:eastAsia="Times New Roman" w:hAnsi="Book Antiqua" w:cs="Tahoma"/>
          <w:color w:val="000000"/>
        </w:rPr>
        <w:t xml:space="preserve"> For dual-centred accounts, we need to consider both these issues.  </w:t>
      </w:r>
      <w:r w:rsidR="00CC68E7">
        <w:rPr>
          <w:rFonts w:ascii="Book Antiqua" w:eastAsia="Times New Roman" w:hAnsi="Book Antiqua" w:cs="Tahoma"/>
          <w:color w:val="000000"/>
        </w:rPr>
        <w:t xml:space="preserve"> </w:t>
      </w:r>
      <w:proofErr w:type="gramStart"/>
      <w:r>
        <w:rPr>
          <w:rFonts w:ascii="Book Antiqua" w:eastAsia="Times New Roman" w:hAnsi="Book Antiqua" w:cs="Tahoma"/>
          <w:color w:val="000000"/>
        </w:rPr>
        <w:t>So</w:t>
      </w:r>
      <w:proofErr w:type="gramEnd"/>
      <w:r>
        <w:rPr>
          <w:rFonts w:ascii="Book Antiqua" w:eastAsia="Times New Roman" w:hAnsi="Book Antiqua" w:cs="Tahoma"/>
          <w:color w:val="000000"/>
        </w:rPr>
        <w:t xml:space="preserve"> considering a dual-centred account helps us to understand how all three types of account may be affected by differences between human cases and driverless car cases.</w:t>
      </w:r>
    </w:p>
    <w:p w14:paraId="08763B99" w14:textId="5F9537B5" w:rsidR="00665343" w:rsidRDefault="001218F6"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 argue that for anything to genuinely belong to us, even our own bodies, we require both constraints against </w:t>
      </w:r>
      <w:r w:rsidR="005E5AB0">
        <w:rPr>
          <w:rFonts w:ascii="Book Antiqua" w:eastAsia="Times New Roman" w:hAnsi="Book Antiqua" w:cs="Tahoma"/>
          <w:color w:val="000000"/>
        </w:rPr>
        <w:t xml:space="preserve">doing </w:t>
      </w:r>
      <w:r>
        <w:rPr>
          <w:rFonts w:ascii="Book Antiqua" w:eastAsia="Times New Roman" w:hAnsi="Book Antiqua" w:cs="Tahoma"/>
          <w:color w:val="000000"/>
        </w:rPr>
        <w:t xml:space="preserve">harm and permissions to allow harm. </w:t>
      </w:r>
      <w:r w:rsidR="007D7F5B">
        <w:rPr>
          <w:rFonts w:ascii="Book Antiqua" w:eastAsia="Times New Roman" w:hAnsi="Book Antiqua" w:cs="Tahoma"/>
          <w:color w:val="000000"/>
        </w:rPr>
        <w:t xml:space="preserve">This is because the doing/allowing distinction lines up with differences in whether we impose on others: reaching beyond our own sphere into the sphere of others. </w:t>
      </w:r>
      <w:r w:rsidR="00665343">
        <w:rPr>
          <w:rFonts w:ascii="Book Antiqua" w:eastAsia="Times New Roman" w:hAnsi="Book Antiqua" w:cs="Tahoma"/>
          <w:color w:val="000000"/>
        </w:rPr>
        <w:t xml:space="preserve">On my analysis, an agent does harm when there is an unbroken chain of substantial facts leading from their behaviour to the harm. They merely allow harm when any such chain of facts linking them to the harm is broken by a non-substantial fact about something that belongs to the victim (or has been allocated to their use by an authorised third party).  Substantial facts are the sorts of facts that are suitable to be part of the sequence leading to an outcome rather than mere conditions of the sequence continuing.  A fact can be substantial by being positive – telling us that something is the case rather than that something is not the case – or by being contrary to the presuppositions of dialogues – the features of the world that are so taken for granted that they go without saying.  </w:t>
      </w:r>
      <w:proofErr w:type="gramStart"/>
      <w:r w:rsidR="00B9167E">
        <w:rPr>
          <w:rFonts w:ascii="Book Antiqua" w:eastAsia="Times New Roman" w:hAnsi="Book Antiqua" w:cs="Tahoma"/>
          <w:color w:val="000000"/>
        </w:rPr>
        <w:t>Thus</w:t>
      </w:r>
      <w:proofErr w:type="gramEnd"/>
      <w:r w:rsidR="00B9167E">
        <w:rPr>
          <w:rFonts w:ascii="Book Antiqua" w:eastAsia="Times New Roman" w:hAnsi="Book Antiqua" w:cs="Tahoma"/>
          <w:color w:val="000000"/>
        </w:rPr>
        <w:t xml:space="preserve"> Bob counts as doing harm to Victor in Push because there is a chain of substantial facts linking Bob’s behaviour to Victor’s death:  Bob pushes the boulder; the boulder rolls down the hill; the boulder hits Victor.  In Non-Interpose, Bob counts as merely allowing harm to Victor.  In Non-Interpose, Bob is only relevant to Victor’s death through the fact that his own </w:t>
      </w:r>
      <w:r w:rsidR="00B9167E">
        <w:rPr>
          <w:rFonts w:ascii="Book Antiqua" w:eastAsia="Times New Roman" w:hAnsi="Book Antiqua" w:cs="Tahoma"/>
          <w:color w:val="000000"/>
        </w:rPr>
        <w:lastRenderedPageBreak/>
        <w:t>car was not in the path of the boulder.  This is a negative fact about something belonging to Bob.  It is a mere condition for the sequence leading to Victor’s death.</w:t>
      </w:r>
      <w:r w:rsidR="00AE3216">
        <w:rPr>
          <w:rStyle w:val="FootnoteReference"/>
          <w:rFonts w:ascii="Book Antiqua" w:eastAsia="Times New Roman" w:hAnsi="Book Antiqua" w:cs="Tahoma"/>
          <w:color w:val="000000"/>
        </w:rPr>
        <w:footnoteReference w:id="13"/>
      </w:r>
      <w:r w:rsidR="00B9167E">
        <w:rPr>
          <w:rFonts w:ascii="Book Antiqua" w:eastAsia="Times New Roman" w:hAnsi="Book Antiqua" w:cs="Tahoma"/>
          <w:color w:val="000000"/>
        </w:rPr>
        <w:t xml:space="preserve"> </w:t>
      </w:r>
    </w:p>
    <w:p w14:paraId="7785890F" w14:textId="45BA3A6D" w:rsidR="007D7F5B" w:rsidRDefault="007D7F5B"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 argue that in doing harm, the agent </w:t>
      </w:r>
      <w:r>
        <w:rPr>
          <w:rFonts w:ascii="Book Antiqua" w:eastAsia="Times New Roman" w:hAnsi="Book Antiqua" w:cs="Tahoma"/>
          <w:i/>
          <w:iCs/>
          <w:color w:val="000000"/>
        </w:rPr>
        <w:t xml:space="preserve">causally </w:t>
      </w:r>
      <w:r w:rsidRPr="007D7F5B">
        <w:rPr>
          <w:rFonts w:ascii="Book Antiqua" w:eastAsia="Times New Roman" w:hAnsi="Book Antiqua" w:cs="Tahoma"/>
          <w:i/>
          <w:iCs/>
          <w:color w:val="000000"/>
        </w:rPr>
        <w:t>imposes</w:t>
      </w:r>
      <w:r>
        <w:rPr>
          <w:rFonts w:ascii="Book Antiqua" w:eastAsia="Times New Roman" w:hAnsi="Book Antiqua" w:cs="Tahoma"/>
          <w:color w:val="000000"/>
        </w:rPr>
        <w:t xml:space="preserve"> on the victim. Causal imposition involves the behaviour of one person reaching into what belongs to another, substantially affecting what belongs to the victim against their wishes. In merely allowing harm, we do not causally impose on the victim. Similarly, constraints against allowing harm </w:t>
      </w:r>
      <w:r w:rsidRPr="007D7F5B">
        <w:rPr>
          <w:rFonts w:ascii="Book Antiqua" w:eastAsia="Times New Roman" w:hAnsi="Book Antiqua" w:cs="Tahoma"/>
          <w:i/>
          <w:iCs/>
          <w:color w:val="000000"/>
        </w:rPr>
        <w:t>normatively impose</w:t>
      </w:r>
      <w:r>
        <w:rPr>
          <w:rFonts w:ascii="Book Antiqua" w:eastAsia="Times New Roman" w:hAnsi="Book Antiqua" w:cs="Tahoma"/>
          <w:color w:val="000000"/>
        </w:rPr>
        <w:t xml:space="preserve"> on the agent. Normative imposition involves the needs of one person reaching into what belongs to another: requiring the agent to put their body or their belongings at the use of another.  Constraints against doing harm do not</w:t>
      </w:r>
      <w:r w:rsidR="007C70A2">
        <w:rPr>
          <w:rFonts w:ascii="Book Antiqua" w:eastAsia="Times New Roman" w:hAnsi="Book Antiqua" w:cs="Tahoma"/>
          <w:color w:val="000000"/>
        </w:rPr>
        <w:t xml:space="preserve"> as such</w:t>
      </w:r>
      <w:r>
        <w:rPr>
          <w:rFonts w:ascii="Book Antiqua" w:eastAsia="Times New Roman" w:hAnsi="Book Antiqua" w:cs="Tahoma"/>
          <w:color w:val="000000"/>
        </w:rPr>
        <w:t xml:space="preserve"> involve normative imposition.</w:t>
      </w:r>
      <w:r>
        <w:rPr>
          <w:rStyle w:val="FootnoteReference"/>
          <w:rFonts w:ascii="Book Antiqua" w:eastAsia="Times New Roman" w:hAnsi="Book Antiqua" w:cs="Tahoma"/>
          <w:color w:val="000000"/>
        </w:rPr>
        <w:footnoteReference w:id="14"/>
      </w:r>
      <w:r>
        <w:rPr>
          <w:rFonts w:ascii="Book Antiqua" w:eastAsia="Times New Roman" w:hAnsi="Book Antiqua" w:cs="Tahoma"/>
          <w:color w:val="000000"/>
        </w:rPr>
        <w:t xml:space="preserve">        </w:t>
      </w:r>
    </w:p>
    <w:p w14:paraId="5AB5A40A" w14:textId="5E0F066E" w:rsidR="00E15DC8" w:rsidRDefault="00665343"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So, c</w:t>
      </w:r>
      <w:r w:rsidR="001218F6" w:rsidRPr="007D7F5B">
        <w:rPr>
          <w:rFonts w:ascii="Book Antiqua" w:eastAsia="Times New Roman" w:hAnsi="Book Antiqua" w:cs="Tahoma"/>
          <w:color w:val="000000"/>
        </w:rPr>
        <w:t>onstraints</w:t>
      </w:r>
      <w:r w:rsidR="001218F6">
        <w:rPr>
          <w:rFonts w:ascii="Book Antiqua" w:eastAsia="Times New Roman" w:hAnsi="Book Antiqua" w:cs="Tahoma"/>
          <w:color w:val="000000"/>
        </w:rPr>
        <w:t xml:space="preserve"> against </w:t>
      </w:r>
      <w:r w:rsidR="005E5AB0">
        <w:rPr>
          <w:rFonts w:ascii="Book Antiqua" w:eastAsia="Times New Roman" w:hAnsi="Book Antiqua" w:cs="Tahoma"/>
          <w:color w:val="000000"/>
        </w:rPr>
        <w:t xml:space="preserve">doing </w:t>
      </w:r>
      <w:r w:rsidR="001218F6">
        <w:rPr>
          <w:rFonts w:ascii="Book Antiqua" w:eastAsia="Times New Roman" w:hAnsi="Book Antiqua" w:cs="Tahoma"/>
          <w:color w:val="000000"/>
        </w:rPr>
        <w:t xml:space="preserve">harm protect us against other agents’ causally imposing on us, substantially affecting what belongs to us against our wishes.  Permissions to allow harm </w:t>
      </w:r>
      <w:proofErr w:type="gramStart"/>
      <w:r w:rsidR="001218F6">
        <w:rPr>
          <w:rFonts w:ascii="Book Antiqua" w:eastAsia="Times New Roman" w:hAnsi="Book Antiqua" w:cs="Tahoma"/>
          <w:color w:val="000000"/>
        </w:rPr>
        <w:t>protect</w:t>
      </w:r>
      <w:proofErr w:type="gramEnd"/>
      <w:r w:rsidR="001218F6">
        <w:rPr>
          <w:rFonts w:ascii="Book Antiqua" w:eastAsia="Times New Roman" w:hAnsi="Book Antiqua" w:cs="Tahoma"/>
          <w:color w:val="000000"/>
        </w:rPr>
        <w:t xml:space="preserve"> us against others’ normatively imposing on us, requiring us to put our body or our belongings at their use.  For our bodies and other belongings to genuinely belong to us requires protection from both types of imposition.  My laptop is not really my laptop if others are permitted to use it </w:t>
      </w:r>
      <w:r w:rsidR="001218F6">
        <w:rPr>
          <w:rFonts w:ascii="Book Antiqua" w:eastAsia="Times New Roman" w:hAnsi="Book Antiqua" w:cs="Tahoma"/>
          <w:color w:val="000000"/>
        </w:rPr>
        <w:lastRenderedPageBreak/>
        <w:t>whenever they want – but it is also not really my laptop if I am required to</w:t>
      </w:r>
      <w:r w:rsidR="00857AD1">
        <w:rPr>
          <w:rFonts w:ascii="Book Antiqua" w:eastAsia="Times New Roman" w:hAnsi="Book Antiqua" w:cs="Tahoma"/>
          <w:color w:val="000000"/>
        </w:rPr>
        <w:t xml:space="preserve"> use it to type out random people’s work whenever this would benefit them more than it would harm me.</w:t>
      </w:r>
      <w:r w:rsidR="006D1292">
        <w:rPr>
          <w:rFonts w:ascii="Book Antiqua" w:eastAsia="Times New Roman" w:hAnsi="Book Antiqua" w:cs="Tahoma"/>
          <w:color w:val="000000"/>
        </w:rPr>
        <w:t xml:space="preserve">  These permissions and constraints are prima facie, not absolute.  </w:t>
      </w:r>
      <w:r w:rsidR="00103305">
        <w:rPr>
          <w:rFonts w:ascii="Book Antiqua" w:eastAsia="Times New Roman" w:hAnsi="Book Antiqua" w:cs="Tahoma"/>
          <w:color w:val="000000"/>
        </w:rPr>
        <w:t>My body and my resources can still genuinely belong to me even if it is sometimes permissible for other</w:t>
      </w:r>
      <w:r w:rsidR="005E5AB0">
        <w:rPr>
          <w:rFonts w:ascii="Book Antiqua" w:eastAsia="Times New Roman" w:hAnsi="Book Antiqua" w:cs="Tahoma"/>
          <w:color w:val="000000"/>
        </w:rPr>
        <w:t>s</w:t>
      </w:r>
      <w:r w:rsidR="00103305">
        <w:rPr>
          <w:rFonts w:ascii="Book Antiqua" w:eastAsia="Times New Roman" w:hAnsi="Book Antiqua" w:cs="Tahoma"/>
          <w:color w:val="000000"/>
        </w:rPr>
        <w:t xml:space="preserve"> to interfere with them and even if I am sometimes required to put them at the use of others.  For genuine belonging, what we need is </w:t>
      </w:r>
      <w:r w:rsidR="00D90C1A">
        <w:rPr>
          <w:rFonts w:ascii="Book Antiqua" w:eastAsia="Times New Roman" w:hAnsi="Book Antiqua" w:cs="Tahoma"/>
          <w:i/>
          <w:iCs/>
          <w:color w:val="000000"/>
        </w:rPr>
        <w:t>for the most part</w:t>
      </w:r>
      <w:r w:rsidR="00D90C1A">
        <w:rPr>
          <w:rFonts w:ascii="Book Antiqua" w:eastAsia="Times New Roman" w:hAnsi="Book Antiqua" w:cs="Tahoma"/>
          <w:color w:val="000000"/>
        </w:rPr>
        <w:t xml:space="preserve">, </w:t>
      </w:r>
      <w:r w:rsidR="00D90C1A">
        <w:rPr>
          <w:rFonts w:ascii="Book Antiqua" w:eastAsia="Times New Roman" w:hAnsi="Book Antiqua" w:cs="Tahoma"/>
          <w:i/>
          <w:iCs/>
          <w:color w:val="000000"/>
        </w:rPr>
        <w:t>in normal circumstances</w:t>
      </w:r>
      <w:r w:rsidR="00D90C1A">
        <w:rPr>
          <w:rFonts w:ascii="Book Antiqua" w:eastAsia="Times New Roman" w:hAnsi="Book Antiqua" w:cs="Tahoma"/>
          <w:color w:val="000000"/>
        </w:rPr>
        <w:t xml:space="preserve"> that my body and other resources </w:t>
      </w:r>
      <w:r w:rsidR="005E5AB0">
        <w:rPr>
          <w:rFonts w:ascii="Book Antiqua" w:eastAsia="Times New Roman" w:hAnsi="Book Antiqua" w:cs="Tahoma"/>
          <w:color w:val="000000"/>
        </w:rPr>
        <w:t>are at my use and not the use of others</w:t>
      </w:r>
      <w:r w:rsidR="00D90C1A">
        <w:rPr>
          <w:rFonts w:ascii="Book Antiqua" w:eastAsia="Times New Roman" w:hAnsi="Book Antiqua" w:cs="Tahoma"/>
          <w:color w:val="000000"/>
        </w:rPr>
        <w:t>.</w:t>
      </w:r>
      <w:r w:rsidR="00AE3216">
        <w:rPr>
          <w:rStyle w:val="FootnoteReference"/>
          <w:rFonts w:ascii="Book Antiqua" w:eastAsia="Times New Roman" w:hAnsi="Book Antiqua" w:cs="Tahoma"/>
          <w:color w:val="000000"/>
        </w:rPr>
        <w:footnoteReference w:id="15"/>
      </w:r>
      <w:r w:rsidR="00D90C1A">
        <w:rPr>
          <w:rFonts w:ascii="Book Antiqua" w:eastAsia="Times New Roman" w:hAnsi="Book Antiqua" w:cs="Tahoma"/>
          <w:color w:val="000000"/>
        </w:rPr>
        <w:t xml:space="preserve"> </w:t>
      </w:r>
      <w:r w:rsidR="00E355DE">
        <w:rPr>
          <w:rFonts w:ascii="Book Antiqua" w:eastAsia="Times New Roman" w:hAnsi="Book Antiqua" w:cs="Tahoma"/>
          <w:color w:val="000000"/>
        </w:rPr>
        <w:t xml:space="preserve"> </w:t>
      </w:r>
    </w:p>
    <w:p w14:paraId="2E6D092C" w14:textId="16D1AE3A" w:rsidR="002569DA" w:rsidRDefault="002569DA"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On </w:t>
      </w:r>
      <w:r w:rsidR="004950E1">
        <w:rPr>
          <w:rFonts w:ascii="Book Antiqua" w:eastAsia="Times New Roman" w:hAnsi="Book Antiqua" w:cs="Tahoma"/>
          <w:color w:val="000000"/>
        </w:rPr>
        <w:t>this account</w:t>
      </w:r>
      <w:r>
        <w:rPr>
          <w:rFonts w:ascii="Book Antiqua" w:eastAsia="Times New Roman" w:hAnsi="Book Antiqua" w:cs="Tahoma"/>
          <w:color w:val="000000"/>
        </w:rPr>
        <w:t xml:space="preserve">, in order to work out the application and moral significance of the doing/allowing distinction to the behaviour of driverless cars, we need to answer two questions.  First, how do the differences between driverless cars and human agents affect the constraints against doing harm: how do the protections against causal imposition apply to the behaviour of driverless cars?  Second, how do the differences between driverless cars and human agents affect the permissions to allow harm: how do the protections against normative imposition apply to the behaviour of driverless cars? </w:t>
      </w:r>
      <w:r w:rsidR="00065A01">
        <w:rPr>
          <w:rFonts w:ascii="Book Antiqua" w:eastAsia="Times New Roman" w:hAnsi="Book Antiqua" w:cs="Tahoma"/>
          <w:color w:val="000000"/>
        </w:rPr>
        <w:t xml:space="preserve"> </w:t>
      </w:r>
      <w:r>
        <w:rPr>
          <w:rFonts w:ascii="Book Antiqua" w:eastAsia="Times New Roman" w:hAnsi="Book Antiqua" w:cs="Tahoma"/>
          <w:color w:val="000000"/>
        </w:rPr>
        <w:t xml:space="preserve">I will argue that neither of these questions has a clear answer.  Indeed, I will suggest that we should see these answers as to-be-determined.  We, as a society, must work out how to think about the behaviour of driverless cars.  </w:t>
      </w:r>
    </w:p>
    <w:p w14:paraId="66F40773" w14:textId="051592D5" w:rsidR="0070241F" w:rsidRDefault="0070241F"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Although the terms ‘protection against causal imposition’ and ‘protection</w:t>
      </w:r>
      <w:r w:rsidR="000D265C">
        <w:rPr>
          <w:rFonts w:ascii="Book Antiqua" w:eastAsia="Times New Roman" w:hAnsi="Book Antiqua" w:cs="Tahoma"/>
          <w:color w:val="000000"/>
        </w:rPr>
        <w:t xml:space="preserve"> </w:t>
      </w:r>
      <w:r>
        <w:rPr>
          <w:rFonts w:ascii="Book Antiqua" w:eastAsia="Times New Roman" w:hAnsi="Book Antiqua" w:cs="Tahoma"/>
          <w:color w:val="000000"/>
        </w:rPr>
        <w:t xml:space="preserve">against normative imposition’ are my own and play a specific role in my defence of the </w:t>
      </w:r>
      <w:r w:rsidR="00E15BA0">
        <w:rPr>
          <w:rFonts w:ascii="Book Antiqua" w:eastAsia="Times New Roman" w:hAnsi="Book Antiqua" w:cs="Tahoma"/>
          <w:color w:val="000000"/>
        </w:rPr>
        <w:t>moral relevance of the distinction between doing and allowing</w:t>
      </w:r>
      <w:r>
        <w:rPr>
          <w:rFonts w:ascii="Book Antiqua" w:eastAsia="Times New Roman" w:hAnsi="Book Antiqua" w:cs="Tahoma"/>
          <w:color w:val="000000"/>
        </w:rPr>
        <w:t xml:space="preserve">, </w:t>
      </w:r>
      <w:r w:rsidR="00952128">
        <w:rPr>
          <w:rFonts w:ascii="Book Antiqua" w:eastAsia="Times New Roman" w:hAnsi="Book Antiqua" w:cs="Tahoma"/>
          <w:color w:val="000000"/>
        </w:rPr>
        <w:t xml:space="preserve">a lot of </w:t>
      </w:r>
      <w:r>
        <w:rPr>
          <w:rFonts w:ascii="Book Antiqua" w:eastAsia="Times New Roman" w:hAnsi="Book Antiqua" w:cs="Tahoma"/>
          <w:color w:val="000000"/>
        </w:rPr>
        <w:t xml:space="preserve">what I </w:t>
      </w:r>
      <w:r>
        <w:rPr>
          <w:rFonts w:ascii="Book Antiqua" w:eastAsia="Times New Roman" w:hAnsi="Book Antiqua" w:cs="Tahoma"/>
          <w:color w:val="000000"/>
        </w:rPr>
        <w:lastRenderedPageBreak/>
        <w:t xml:space="preserve">say in these terms can be generalised to other accounts.  We can </w:t>
      </w:r>
      <w:r w:rsidR="00952128">
        <w:rPr>
          <w:rFonts w:ascii="Book Antiqua" w:eastAsia="Times New Roman" w:hAnsi="Book Antiqua" w:cs="Tahoma"/>
          <w:color w:val="000000"/>
        </w:rPr>
        <w:t xml:space="preserve">do this by hearing </w:t>
      </w:r>
      <w:r w:rsidR="00E15BA0">
        <w:rPr>
          <w:rFonts w:ascii="Book Antiqua" w:eastAsia="Times New Roman" w:hAnsi="Book Antiqua" w:cs="Tahoma"/>
          <w:color w:val="000000"/>
        </w:rPr>
        <w:t xml:space="preserve">both </w:t>
      </w:r>
      <w:r w:rsidR="00952128">
        <w:rPr>
          <w:rFonts w:ascii="Book Antiqua" w:eastAsia="Times New Roman" w:hAnsi="Book Antiqua" w:cs="Tahoma"/>
          <w:color w:val="000000"/>
        </w:rPr>
        <w:t xml:space="preserve">‘protections against casual imposition’ </w:t>
      </w:r>
      <w:r w:rsidR="00E15BA0">
        <w:rPr>
          <w:rFonts w:ascii="Book Antiqua" w:eastAsia="Times New Roman" w:hAnsi="Book Antiqua" w:cs="Tahoma"/>
          <w:color w:val="000000"/>
        </w:rPr>
        <w:t xml:space="preserve">and ‘protections against normative imposition’ in a suitably wide way.  ‘Protections against casual imposition’ can be heard </w:t>
      </w:r>
      <w:r w:rsidR="00952128">
        <w:rPr>
          <w:rFonts w:ascii="Book Antiqua" w:eastAsia="Times New Roman" w:hAnsi="Book Antiqua" w:cs="Tahoma"/>
          <w:color w:val="000000"/>
        </w:rPr>
        <w:t xml:space="preserve">as picking out whatever protections for potential victims are provided by the </w:t>
      </w:r>
      <w:r w:rsidR="000D265C">
        <w:rPr>
          <w:rFonts w:ascii="Book Antiqua" w:eastAsia="Times New Roman" w:hAnsi="Book Antiqua" w:cs="Tahoma"/>
          <w:color w:val="000000"/>
        </w:rPr>
        <w:t xml:space="preserve">victim-based </w:t>
      </w:r>
      <w:r w:rsidR="00952128">
        <w:rPr>
          <w:rFonts w:ascii="Book Antiqua" w:eastAsia="Times New Roman" w:hAnsi="Book Antiqua" w:cs="Tahoma"/>
          <w:color w:val="000000"/>
        </w:rPr>
        <w:t>constraints against doing harm</w:t>
      </w:r>
      <w:r w:rsidR="00E15BA0">
        <w:rPr>
          <w:rFonts w:ascii="Book Antiqua" w:eastAsia="Times New Roman" w:hAnsi="Book Antiqua" w:cs="Tahoma"/>
          <w:color w:val="000000"/>
        </w:rPr>
        <w:t xml:space="preserve"> included in the moral significance of the doing/allowing distinction. Similarly,</w:t>
      </w:r>
      <w:r w:rsidR="00952128">
        <w:rPr>
          <w:rFonts w:ascii="Book Antiqua" w:eastAsia="Times New Roman" w:hAnsi="Book Antiqua" w:cs="Tahoma"/>
          <w:color w:val="000000"/>
        </w:rPr>
        <w:t xml:space="preserve"> ‘protections against normative imposition’ </w:t>
      </w:r>
      <w:r w:rsidR="00E15BA0">
        <w:rPr>
          <w:rFonts w:ascii="Book Antiqua" w:eastAsia="Times New Roman" w:hAnsi="Book Antiqua" w:cs="Tahoma"/>
          <w:color w:val="000000"/>
        </w:rPr>
        <w:t xml:space="preserve">can be heard </w:t>
      </w:r>
      <w:r w:rsidR="00952128">
        <w:rPr>
          <w:rFonts w:ascii="Book Antiqua" w:eastAsia="Times New Roman" w:hAnsi="Book Antiqua" w:cs="Tahoma"/>
          <w:color w:val="000000"/>
        </w:rPr>
        <w:t xml:space="preserve">as picking out whatever </w:t>
      </w:r>
      <w:r w:rsidR="000D265C">
        <w:rPr>
          <w:rFonts w:ascii="Book Antiqua" w:eastAsia="Times New Roman" w:hAnsi="Book Antiqua" w:cs="Tahoma"/>
          <w:color w:val="000000"/>
        </w:rPr>
        <w:t xml:space="preserve">agent-based </w:t>
      </w:r>
      <w:r w:rsidR="00952128">
        <w:rPr>
          <w:rFonts w:ascii="Book Antiqua" w:eastAsia="Times New Roman" w:hAnsi="Book Antiqua" w:cs="Tahoma"/>
          <w:color w:val="000000"/>
        </w:rPr>
        <w:t>protections against being required to prevent harm</w:t>
      </w:r>
      <w:r w:rsidR="00E15BA0">
        <w:rPr>
          <w:rFonts w:ascii="Book Antiqua" w:eastAsia="Times New Roman" w:hAnsi="Book Antiqua" w:cs="Tahoma"/>
          <w:color w:val="000000"/>
        </w:rPr>
        <w:t xml:space="preserve"> are included</w:t>
      </w:r>
      <w:r w:rsidR="00952128">
        <w:rPr>
          <w:rFonts w:ascii="Book Antiqua" w:eastAsia="Times New Roman" w:hAnsi="Book Antiqua" w:cs="Tahoma"/>
          <w:color w:val="000000"/>
        </w:rPr>
        <w:t xml:space="preserve">.   </w:t>
      </w:r>
      <w:r>
        <w:rPr>
          <w:rFonts w:ascii="Book Antiqua" w:eastAsia="Times New Roman" w:hAnsi="Book Antiqua" w:cs="Tahoma"/>
          <w:color w:val="000000"/>
        </w:rPr>
        <w:t xml:space="preserve"> </w:t>
      </w:r>
    </w:p>
    <w:p w14:paraId="1666602F" w14:textId="77777777" w:rsidR="002569DA" w:rsidRDefault="002569DA" w:rsidP="00F40D57">
      <w:pPr>
        <w:spacing w:line="480" w:lineRule="auto"/>
        <w:rPr>
          <w:rFonts w:ascii="Book Antiqua" w:eastAsia="Times New Roman" w:hAnsi="Book Antiqua" w:cs="Tahoma"/>
          <w:b/>
          <w:bCs/>
          <w:color w:val="000000"/>
        </w:rPr>
      </w:pPr>
    </w:p>
    <w:p w14:paraId="3A58F168" w14:textId="3B0594E7" w:rsidR="002569DA" w:rsidRDefault="0070241F" w:rsidP="00F40D57">
      <w:pPr>
        <w:spacing w:line="480" w:lineRule="auto"/>
        <w:rPr>
          <w:rFonts w:ascii="Book Antiqua" w:eastAsia="Times New Roman" w:hAnsi="Book Antiqua" w:cs="Tahoma"/>
          <w:color w:val="000000"/>
        </w:rPr>
      </w:pPr>
      <w:r>
        <w:rPr>
          <w:rFonts w:ascii="Book Antiqua" w:eastAsia="Times New Roman" w:hAnsi="Book Antiqua" w:cs="Tahoma"/>
          <w:b/>
          <w:bCs/>
          <w:color w:val="000000"/>
        </w:rPr>
        <w:t xml:space="preserve">Victim-based </w:t>
      </w:r>
      <w:r w:rsidR="002569DA">
        <w:rPr>
          <w:rFonts w:ascii="Book Antiqua" w:eastAsia="Times New Roman" w:hAnsi="Book Antiqua" w:cs="Tahoma"/>
          <w:b/>
          <w:bCs/>
          <w:color w:val="000000"/>
        </w:rPr>
        <w:t>Constraints Against Doings Harm</w:t>
      </w:r>
      <w:r>
        <w:rPr>
          <w:rFonts w:ascii="Book Antiqua" w:eastAsia="Times New Roman" w:hAnsi="Book Antiqua" w:cs="Tahoma"/>
          <w:b/>
          <w:bCs/>
          <w:color w:val="000000"/>
        </w:rPr>
        <w:t xml:space="preserve"> </w:t>
      </w:r>
    </w:p>
    <w:p w14:paraId="626C65B1" w14:textId="77777777" w:rsidR="002569DA" w:rsidRDefault="002569DA" w:rsidP="00F40D57">
      <w:pPr>
        <w:spacing w:line="480" w:lineRule="auto"/>
        <w:rPr>
          <w:rFonts w:ascii="Book Antiqua" w:eastAsia="Times New Roman" w:hAnsi="Book Antiqua" w:cs="Tahoma"/>
          <w:color w:val="000000"/>
        </w:rPr>
      </w:pPr>
      <w:r>
        <w:rPr>
          <w:rFonts w:ascii="Book Antiqua" w:eastAsia="Times New Roman" w:hAnsi="Book Antiqua" w:cs="Tahoma"/>
          <w:color w:val="000000"/>
        </w:rPr>
        <w:t>Constraints against doing harm are needed to protect potential victims against harmful causal imposition.  Such protection against causal imposition is needed to respect that the potential victims’ bodies and other belongings genuinely belong to them.  In cases involving driverless cars, we do not have a human agent.  However, we are still assuming that the potential victims are human.  The bodies and belongings of these human potential victims belong to them.  They will require protection against causal imposition to respect this.</w:t>
      </w:r>
    </w:p>
    <w:p w14:paraId="4C647258" w14:textId="77777777" w:rsidR="002569DA" w:rsidRDefault="002569DA"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However, it is not straightforward whether this protection against causal imposition involves constraints against having harm done to one by a driverless car.  </w:t>
      </w:r>
      <w:r w:rsidR="00372A0D">
        <w:rPr>
          <w:rFonts w:ascii="Book Antiqua" w:eastAsia="Times New Roman" w:hAnsi="Book Antiqua" w:cs="Tahoma"/>
          <w:color w:val="000000"/>
        </w:rPr>
        <w:t>After all, t</w:t>
      </w:r>
      <w:r w:rsidR="00581637">
        <w:rPr>
          <w:rFonts w:ascii="Book Antiqua" w:eastAsia="Times New Roman" w:hAnsi="Book Antiqua" w:cs="Tahoma"/>
          <w:color w:val="000000"/>
        </w:rPr>
        <w:t xml:space="preserve">he </w:t>
      </w:r>
      <w:r>
        <w:rPr>
          <w:rFonts w:ascii="Book Antiqua" w:eastAsia="Times New Roman" w:hAnsi="Book Antiqua" w:cs="Tahoma"/>
          <w:color w:val="000000"/>
        </w:rPr>
        <w:t>distinction between doing and allowing harm</w:t>
      </w:r>
      <w:r w:rsidR="00581637">
        <w:rPr>
          <w:rFonts w:ascii="Book Antiqua" w:eastAsia="Times New Roman" w:hAnsi="Book Antiqua" w:cs="Tahoma"/>
          <w:color w:val="000000"/>
        </w:rPr>
        <w:t xml:space="preserve"> and its protections against imposition are primarily designed to protect us against the behaviour of human agent</w:t>
      </w:r>
      <w:r w:rsidR="00ED7021">
        <w:rPr>
          <w:rFonts w:ascii="Book Antiqua" w:eastAsia="Times New Roman" w:hAnsi="Book Antiqua" w:cs="Tahoma"/>
          <w:color w:val="000000"/>
        </w:rPr>
        <w:t xml:space="preserve">s.  These protections are not normally triggered when </w:t>
      </w:r>
      <w:r w:rsidR="00ED7021" w:rsidRPr="000D265C">
        <w:rPr>
          <w:rFonts w:ascii="Book Antiqua" w:eastAsia="Times New Roman" w:hAnsi="Book Antiqua" w:cs="Tahoma"/>
          <w:i/>
          <w:iCs/>
          <w:color w:val="000000"/>
        </w:rPr>
        <w:t xml:space="preserve">objects </w:t>
      </w:r>
      <w:r w:rsidR="00ED7021">
        <w:rPr>
          <w:rFonts w:ascii="Book Antiqua" w:eastAsia="Times New Roman" w:hAnsi="Book Antiqua" w:cs="Tahoma"/>
          <w:color w:val="000000"/>
        </w:rPr>
        <w:t xml:space="preserve">do harm to us:  if </w:t>
      </w:r>
      <w:r w:rsidR="005E5AB0">
        <w:rPr>
          <w:rFonts w:ascii="Book Antiqua" w:eastAsia="Times New Roman" w:hAnsi="Book Antiqua" w:cs="Tahoma"/>
          <w:color w:val="000000"/>
        </w:rPr>
        <w:t xml:space="preserve">I am drenched by a heavy rainfall or struck by </w:t>
      </w:r>
      <w:r w:rsidR="005A51EF">
        <w:rPr>
          <w:rFonts w:ascii="Book Antiqua" w:eastAsia="Times New Roman" w:hAnsi="Book Antiqua" w:cs="Tahoma"/>
          <w:color w:val="000000"/>
        </w:rPr>
        <w:t>lightning</w:t>
      </w:r>
      <w:r w:rsidR="00ED7021">
        <w:rPr>
          <w:rFonts w:ascii="Book Antiqua" w:eastAsia="Times New Roman" w:hAnsi="Book Antiqua" w:cs="Tahoma"/>
          <w:color w:val="000000"/>
        </w:rPr>
        <w:t xml:space="preserve">, this does not infringe </w:t>
      </w:r>
      <w:r w:rsidR="00ED7021">
        <w:rPr>
          <w:rFonts w:ascii="Book Antiqua" w:eastAsia="Times New Roman" w:hAnsi="Book Antiqua" w:cs="Tahoma"/>
          <w:color w:val="000000"/>
        </w:rPr>
        <w:lastRenderedPageBreak/>
        <w:t xml:space="preserve">my authority over my body.  </w:t>
      </w:r>
      <w:proofErr w:type="gramStart"/>
      <w:r w:rsidR="00ED7021">
        <w:rPr>
          <w:rFonts w:ascii="Book Antiqua" w:eastAsia="Times New Roman" w:hAnsi="Book Antiqua" w:cs="Tahoma"/>
          <w:color w:val="000000"/>
        </w:rPr>
        <w:t>So</w:t>
      </w:r>
      <w:proofErr w:type="gramEnd"/>
      <w:r w:rsidR="00ED7021">
        <w:rPr>
          <w:rFonts w:ascii="Book Antiqua" w:eastAsia="Times New Roman" w:hAnsi="Book Antiqua" w:cs="Tahoma"/>
          <w:color w:val="000000"/>
        </w:rPr>
        <w:t xml:space="preserve"> we need to think about the moral significance of having an object like a driverless car do harm. </w:t>
      </w:r>
    </w:p>
    <w:p w14:paraId="074056AC" w14:textId="0E4516C7" w:rsidR="00E15BA0" w:rsidRDefault="002569DA"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As Warren Quinn notes, constraints against doing harm can apply when a human being is seen as acting through an object.  Quinn describes the following case:</w:t>
      </w:r>
    </w:p>
    <w:p w14:paraId="21ABEF92" w14:textId="77777777" w:rsidR="00E15BA0" w:rsidRPr="00E15BA0" w:rsidRDefault="00E15BA0" w:rsidP="00F40D57">
      <w:pPr>
        <w:spacing w:line="480" w:lineRule="auto"/>
        <w:ind w:left="540" w:right="926"/>
        <w:jc w:val="both"/>
        <w:rPr>
          <w:rFonts w:ascii="Book Antiqua" w:hAnsi="Book Antiqua"/>
        </w:rPr>
      </w:pPr>
      <w:r w:rsidRPr="00E15BA0">
        <w:rPr>
          <w:rFonts w:ascii="Book Antiqua" w:hAnsi="Book Antiqua"/>
        </w:rPr>
        <w:t>Rescue III: a train is carrying the agent to rescue five people in imminent danger of death.  The agent spots a person on the train tracks.  He can pull the cord and stop the train, but by the time the man is freed it will be too late to rescue the five.</w:t>
      </w:r>
      <w:r w:rsidRPr="00E15BA0">
        <w:rPr>
          <w:rStyle w:val="FootnoteReference"/>
          <w:rFonts w:ascii="Book Antiqua" w:hAnsi="Book Antiqua"/>
        </w:rPr>
        <w:footnoteReference w:id="16"/>
      </w:r>
      <w:r w:rsidRPr="00E15BA0">
        <w:rPr>
          <w:rFonts w:ascii="Book Antiqua" w:hAnsi="Book Antiqua"/>
        </w:rPr>
        <w:t xml:space="preserve"> </w:t>
      </w:r>
    </w:p>
    <w:p w14:paraId="72B863DC" w14:textId="26DBD6ED" w:rsidR="00E15BA0" w:rsidRDefault="00E15BA0" w:rsidP="00F40D57">
      <w:pPr>
        <w:spacing w:line="480" w:lineRule="auto"/>
      </w:pPr>
    </w:p>
    <w:p w14:paraId="4983E97D" w14:textId="77777777" w:rsidR="00BF4C09" w:rsidRPr="007D7151" w:rsidRDefault="002569DA"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 xml:space="preserve">Quinn argues that </w:t>
      </w:r>
      <w:r w:rsidR="00E15BA0">
        <w:rPr>
          <w:rFonts w:ascii="Book Antiqua" w:eastAsia="Times New Roman" w:hAnsi="Book Antiqua" w:cs="Tahoma"/>
          <w:color w:val="000000" w:themeColor="text1"/>
        </w:rPr>
        <w:t xml:space="preserve">letting the train continue in this case violates constraints against doing harm.   </w:t>
      </w:r>
      <w:r w:rsidR="000D265C" w:rsidRPr="000D265C">
        <w:rPr>
          <w:rFonts w:ascii="Book Antiqua" w:eastAsia="Times New Roman" w:hAnsi="Book Antiqua" w:cs="Tahoma"/>
          <w:color w:val="000000" w:themeColor="text1"/>
        </w:rPr>
        <w:t>Quinn states: “the combination of control and intention in Rescue III makes for a kind of complicity.  Your choice to let the train continue forward is strategic and deliberate.  Since you clearly would have it continue for the sake of the five, there is a sense in which, by deliberately not stopping it, you do have it continue.”</w:t>
      </w:r>
      <w:r w:rsidR="000D265C" w:rsidRPr="000D265C">
        <w:rPr>
          <w:rStyle w:val="BalloonTextChar"/>
        </w:rPr>
        <w:t xml:space="preserve"> </w:t>
      </w:r>
      <w:r w:rsidR="000D265C">
        <w:rPr>
          <w:rStyle w:val="FootnoteReference"/>
        </w:rPr>
        <w:footnoteReference w:id="17"/>
      </w:r>
      <w:r w:rsidR="000D265C">
        <w:t xml:space="preserve"> </w:t>
      </w:r>
      <w:r w:rsidR="000D265C" w:rsidRPr="000D265C">
        <w:rPr>
          <w:rFonts w:ascii="Book Antiqua" w:eastAsia="Times New Roman" w:hAnsi="Book Antiqua" w:cs="Tahoma"/>
          <w:color w:val="000000" w:themeColor="text1"/>
        </w:rPr>
        <w:t xml:space="preserve"> </w:t>
      </w:r>
      <w:r w:rsidR="000D265C">
        <w:rPr>
          <w:rFonts w:ascii="Book Antiqua" w:eastAsia="Times New Roman" w:hAnsi="Book Antiqua" w:cs="Tahoma"/>
          <w:color w:val="000000" w:themeColor="text1"/>
        </w:rPr>
        <w:t xml:space="preserve">According to Quinn, </w:t>
      </w:r>
      <w:r>
        <w:rPr>
          <w:rFonts w:ascii="Book Antiqua" w:eastAsia="Times New Roman" w:hAnsi="Book Antiqua" w:cs="Tahoma"/>
          <w:color w:val="000000" w:themeColor="text1"/>
        </w:rPr>
        <w:t xml:space="preserve">an agent will count as doing harm through an object </w:t>
      </w:r>
      <w:r w:rsidRPr="002569DA">
        <w:rPr>
          <w:rFonts w:ascii="Book Antiqua" w:eastAsia="Times New Roman" w:hAnsi="Book Antiqua" w:cs="Tahoma"/>
          <w:color w:val="000000" w:themeColor="text1"/>
        </w:rPr>
        <w:t xml:space="preserve">when (a) the object is under the agent’s control; (b) the agent intends the </w:t>
      </w:r>
      <w:r w:rsidRPr="007D7151">
        <w:rPr>
          <w:rFonts w:ascii="Book Antiqua" w:eastAsia="Times New Roman" w:hAnsi="Book Antiqua" w:cs="Tahoma"/>
          <w:color w:val="000000" w:themeColor="text1"/>
        </w:rPr>
        <w:t>harmful action of the object.</w:t>
      </w:r>
      <w:r w:rsidRPr="007D7151">
        <w:rPr>
          <w:rStyle w:val="FootnoteReference"/>
          <w:rFonts w:ascii="Book Antiqua" w:eastAsia="Times New Roman" w:hAnsi="Book Antiqua" w:cs="Tahoma"/>
          <w:color w:val="000000" w:themeColor="text1"/>
        </w:rPr>
        <w:t xml:space="preserve"> </w:t>
      </w:r>
      <w:r w:rsidRPr="007D7151">
        <w:rPr>
          <w:rStyle w:val="FootnoteReference"/>
          <w:rFonts w:ascii="Book Antiqua" w:eastAsia="Times New Roman" w:hAnsi="Book Antiqua" w:cs="Tahoma"/>
          <w:color w:val="000000" w:themeColor="text1"/>
        </w:rPr>
        <w:footnoteReference w:id="18"/>
      </w:r>
      <w:r w:rsidRPr="007D7151">
        <w:rPr>
          <w:rFonts w:ascii="Book Antiqua" w:eastAsia="Times New Roman" w:hAnsi="Book Antiqua" w:cs="Tahoma"/>
          <w:color w:val="000000" w:themeColor="text1"/>
        </w:rPr>
        <w:t xml:space="preserve">  </w:t>
      </w:r>
    </w:p>
    <w:p w14:paraId="70384D45" w14:textId="73D8C9E0" w:rsidR="007D7151" w:rsidRPr="007D7151" w:rsidRDefault="00EA3213" w:rsidP="007D7151">
      <w:pPr>
        <w:spacing w:line="480" w:lineRule="auto"/>
        <w:ind w:firstLine="720"/>
        <w:rPr>
          <w:rFonts w:ascii="Book Antiqua" w:eastAsia="Times New Roman" w:hAnsi="Book Antiqua" w:cs="Tahoma"/>
          <w:bCs/>
          <w:color w:val="000000" w:themeColor="text1"/>
        </w:rPr>
      </w:pPr>
      <w:r w:rsidRPr="007D7151">
        <w:rPr>
          <w:rFonts w:ascii="Book Antiqua" w:eastAsia="Times New Roman" w:hAnsi="Book Antiqua" w:cs="Tahoma"/>
          <w:color w:val="000000" w:themeColor="text1"/>
        </w:rPr>
        <w:t xml:space="preserve">Quinn’s key insight that we can count as doing harm through objects is important, but </w:t>
      </w:r>
      <w:r w:rsidR="00BF3161" w:rsidRPr="007D7151">
        <w:rPr>
          <w:rFonts w:ascii="Book Antiqua" w:eastAsia="Times New Roman" w:hAnsi="Book Antiqua" w:cs="Tahoma"/>
          <w:color w:val="000000" w:themeColor="text1"/>
        </w:rPr>
        <w:t xml:space="preserve">I have some concerns about </w:t>
      </w:r>
      <w:r w:rsidRPr="007D7151">
        <w:rPr>
          <w:rFonts w:ascii="Book Antiqua" w:eastAsia="Times New Roman" w:hAnsi="Book Antiqua" w:cs="Tahoma"/>
          <w:color w:val="000000" w:themeColor="text1"/>
        </w:rPr>
        <w:t>his</w:t>
      </w:r>
      <w:r w:rsidR="00BF3161" w:rsidRPr="007D7151">
        <w:rPr>
          <w:rFonts w:ascii="Book Antiqua" w:eastAsia="Times New Roman" w:hAnsi="Book Antiqua" w:cs="Tahoma"/>
          <w:color w:val="000000" w:themeColor="text1"/>
        </w:rPr>
        <w:t xml:space="preserve"> a</w:t>
      </w:r>
      <w:r w:rsidRPr="007D7151">
        <w:rPr>
          <w:rFonts w:ascii="Book Antiqua" w:eastAsia="Times New Roman" w:hAnsi="Book Antiqua" w:cs="Tahoma"/>
          <w:color w:val="000000" w:themeColor="text1"/>
        </w:rPr>
        <w:t>nalysis</w:t>
      </w:r>
      <w:r w:rsidR="00BF3161" w:rsidRPr="007D7151">
        <w:rPr>
          <w:rFonts w:ascii="Book Antiqua" w:eastAsia="Times New Roman" w:hAnsi="Book Antiqua" w:cs="Tahoma"/>
          <w:color w:val="000000" w:themeColor="text1"/>
        </w:rPr>
        <w:t xml:space="preserve">.  First, it does not seem to </w:t>
      </w:r>
      <w:r w:rsidR="00BF3161" w:rsidRPr="007D7151">
        <w:rPr>
          <w:rFonts w:ascii="Book Antiqua" w:eastAsia="Times New Roman" w:hAnsi="Book Antiqua" w:cs="Tahoma"/>
          <w:color w:val="000000" w:themeColor="text1"/>
        </w:rPr>
        <w:lastRenderedPageBreak/>
        <w:t>make room for intentionally allowing an object to harm someone.</w:t>
      </w:r>
      <w:r w:rsidR="007D7151">
        <w:rPr>
          <w:rFonts w:ascii="Book Antiqua" w:eastAsia="Times New Roman" w:hAnsi="Book Antiqua" w:cs="Tahoma"/>
          <w:color w:val="000000" w:themeColor="text1"/>
        </w:rPr>
        <w:t xml:space="preserve"> </w:t>
      </w:r>
      <w:r w:rsidR="007D7151" w:rsidRPr="007D7151">
        <w:rPr>
          <w:rFonts w:ascii="Book Antiqua" w:eastAsia="Times New Roman" w:hAnsi="Book Antiqua" w:cs="Tahoma"/>
          <w:bCs/>
          <w:color w:val="000000" w:themeColor="text1"/>
        </w:rPr>
        <w:t>Consider the following case:</w:t>
      </w:r>
    </w:p>
    <w:p w14:paraId="3AF94747" w14:textId="77777777" w:rsidR="007D7151" w:rsidRPr="007D7151" w:rsidRDefault="007D7151" w:rsidP="007D7151">
      <w:pPr>
        <w:spacing w:line="480" w:lineRule="auto"/>
        <w:ind w:firstLine="720"/>
        <w:rPr>
          <w:rFonts w:ascii="Book Antiqua" w:eastAsia="Times New Roman" w:hAnsi="Book Antiqua" w:cs="Tahoma"/>
          <w:bCs/>
          <w:color w:val="000000" w:themeColor="text1"/>
        </w:rPr>
      </w:pPr>
    </w:p>
    <w:p w14:paraId="08304856" w14:textId="77777777" w:rsidR="007D7151" w:rsidRPr="007D7151" w:rsidRDefault="007D7151" w:rsidP="007D7151">
      <w:pPr>
        <w:spacing w:line="480" w:lineRule="auto"/>
        <w:ind w:firstLine="720"/>
        <w:rPr>
          <w:rFonts w:ascii="Book Antiqua" w:eastAsia="Times New Roman" w:hAnsi="Book Antiqua" w:cs="Tahoma"/>
          <w:bCs/>
          <w:color w:val="000000" w:themeColor="text1"/>
        </w:rPr>
      </w:pPr>
      <w:r w:rsidRPr="007D7151">
        <w:rPr>
          <w:rFonts w:ascii="Book Antiqua" w:eastAsia="Times New Roman" w:hAnsi="Book Antiqua" w:cs="Tahoma"/>
          <w:bCs/>
          <w:color w:val="000000" w:themeColor="text1"/>
        </w:rPr>
        <w:t>Rolling Log:  I see my enemy at the bottom of a steep hill.  A log is rolling towards him, gathering speed as it goes.  Although I could stop the log by placing a large stone in its path, I want my enemy to be hurt.  I do nothing and the log hits my enemy, hurting him badly.</w:t>
      </w:r>
    </w:p>
    <w:p w14:paraId="3F53C10B" w14:textId="77777777" w:rsidR="007D7151" w:rsidRPr="007D7151" w:rsidRDefault="007D7151" w:rsidP="007D7151">
      <w:pPr>
        <w:spacing w:line="480" w:lineRule="auto"/>
        <w:ind w:firstLine="720"/>
        <w:rPr>
          <w:rFonts w:ascii="Book Antiqua" w:eastAsia="Times New Roman" w:hAnsi="Book Antiqua" w:cs="Tahoma"/>
          <w:bCs/>
          <w:color w:val="000000" w:themeColor="text1"/>
        </w:rPr>
      </w:pPr>
    </w:p>
    <w:p w14:paraId="5BEF6BCB" w14:textId="05FE56E4" w:rsidR="007D7151" w:rsidRDefault="007D7151" w:rsidP="007D7151">
      <w:pPr>
        <w:spacing w:line="480" w:lineRule="auto"/>
        <w:ind w:firstLine="720"/>
        <w:rPr>
          <w:rFonts w:ascii="Book Antiqua" w:eastAsia="Times New Roman" w:hAnsi="Book Antiqua" w:cs="Tahoma"/>
          <w:color w:val="000000" w:themeColor="text1"/>
        </w:rPr>
      </w:pPr>
      <w:r w:rsidRPr="007D7151">
        <w:rPr>
          <w:rFonts w:ascii="Book Antiqua" w:eastAsia="Times New Roman" w:hAnsi="Book Antiqua" w:cs="Tahoma"/>
          <w:bCs/>
          <w:color w:val="000000" w:themeColor="text1"/>
        </w:rPr>
        <w:t xml:space="preserve">My behaviour in this case is certainly not as it should be.  My malicious intentions reveal an immoral character.  Depending on the seriousness of the harm and the amount of effort that would be required to interpose the rock, it may be morally impermissible for me to act as I do.  However, it does not seem as if </w:t>
      </w:r>
      <w:r w:rsidR="004950E1">
        <w:rPr>
          <w:rFonts w:ascii="Book Antiqua" w:eastAsia="Times New Roman" w:hAnsi="Book Antiqua" w:cs="Tahoma"/>
          <w:bCs/>
          <w:color w:val="000000" w:themeColor="text1"/>
        </w:rPr>
        <w:t>I am doing harm</w:t>
      </w:r>
      <w:r w:rsidRPr="007D7151">
        <w:rPr>
          <w:rFonts w:ascii="Book Antiqua" w:eastAsia="Times New Roman" w:hAnsi="Book Antiqua" w:cs="Tahoma"/>
          <w:bCs/>
          <w:color w:val="000000" w:themeColor="text1"/>
        </w:rPr>
        <w:t xml:space="preserve">.  If my behaviour is impermissible, it does not seem as if the Doctrine of Doing and Allowing has anything to do with this impermissibility.  </w:t>
      </w:r>
      <w:r w:rsidR="00BF3161">
        <w:rPr>
          <w:rFonts w:ascii="Book Antiqua" w:eastAsia="Times New Roman" w:hAnsi="Book Antiqua" w:cs="Tahoma"/>
          <w:color w:val="000000" w:themeColor="text1"/>
        </w:rPr>
        <w:t xml:space="preserve">   </w:t>
      </w:r>
    </w:p>
    <w:p w14:paraId="5EEB5DF3" w14:textId="636A99D7" w:rsidR="002569DA" w:rsidRDefault="007D7151" w:rsidP="007D7151">
      <w:pPr>
        <w:spacing w:line="480" w:lineRule="auto"/>
        <w:ind w:firstLine="720"/>
        <w:rPr>
          <w:rFonts w:ascii="Book Antiqua" w:eastAsia="Times New Roman" w:hAnsi="Book Antiqua" w:cs="Tahoma"/>
          <w:color w:val="000000" w:themeColor="text1"/>
        </w:rPr>
      </w:pPr>
      <w:r>
        <w:rPr>
          <w:rFonts w:ascii="Book Antiqua" w:eastAsia="Times New Roman" w:hAnsi="Book Antiqua" w:cs="Tahoma"/>
          <w:color w:val="000000" w:themeColor="text1"/>
        </w:rPr>
        <w:t xml:space="preserve">The possibility of intentionally allowing an object to harm someone suggests that having an object under one’s control and intending it to harm the victim is not </w:t>
      </w:r>
      <w:r w:rsidRPr="007D7151">
        <w:rPr>
          <w:rFonts w:ascii="Book Antiqua" w:eastAsia="Times New Roman" w:hAnsi="Book Antiqua" w:cs="Tahoma"/>
          <w:i/>
          <w:iCs/>
          <w:color w:val="000000" w:themeColor="text1"/>
        </w:rPr>
        <w:t>sufficient</w:t>
      </w:r>
      <w:r>
        <w:rPr>
          <w:rFonts w:ascii="Book Antiqua" w:eastAsia="Times New Roman" w:hAnsi="Book Antiqua" w:cs="Tahoma"/>
          <w:color w:val="000000" w:themeColor="text1"/>
        </w:rPr>
        <w:t xml:space="preserve"> to count as doing harm through an object.  My second concern with Quinn’s account is that</w:t>
      </w:r>
      <w:r w:rsidR="00EA3213">
        <w:rPr>
          <w:rFonts w:ascii="Book Antiqua" w:eastAsia="Times New Roman" w:hAnsi="Book Antiqua" w:cs="Tahoma"/>
          <w:color w:val="000000" w:themeColor="text1"/>
        </w:rPr>
        <w:t xml:space="preserve"> </w:t>
      </w:r>
      <w:r w:rsidR="002569DA" w:rsidRPr="002569DA">
        <w:rPr>
          <w:rFonts w:ascii="Book Antiqua" w:eastAsia="Times New Roman" w:hAnsi="Book Antiqua" w:cs="Tahoma"/>
          <w:color w:val="000000" w:themeColor="text1"/>
        </w:rPr>
        <w:t xml:space="preserve">this combination of control and intention </w:t>
      </w:r>
      <w:r w:rsidR="00EA3213">
        <w:rPr>
          <w:rFonts w:ascii="Book Antiqua" w:eastAsia="Times New Roman" w:hAnsi="Book Antiqua" w:cs="Tahoma"/>
          <w:color w:val="000000" w:themeColor="text1"/>
        </w:rPr>
        <w:t xml:space="preserve">doesn’t seem to be </w:t>
      </w:r>
      <w:r w:rsidR="00EA3213" w:rsidRPr="007D7151">
        <w:rPr>
          <w:rFonts w:ascii="Book Antiqua" w:eastAsia="Times New Roman" w:hAnsi="Book Antiqua" w:cs="Tahoma"/>
          <w:i/>
          <w:iCs/>
          <w:color w:val="000000" w:themeColor="text1"/>
        </w:rPr>
        <w:t xml:space="preserve">necessary </w:t>
      </w:r>
      <w:r>
        <w:rPr>
          <w:rFonts w:ascii="Book Antiqua" w:eastAsia="Times New Roman" w:hAnsi="Book Antiqua" w:cs="Tahoma"/>
          <w:color w:val="000000" w:themeColor="text1"/>
        </w:rPr>
        <w:t>for doing harm through an object either</w:t>
      </w:r>
      <w:r w:rsidR="002569DA">
        <w:rPr>
          <w:rFonts w:ascii="Book Antiqua" w:eastAsia="Times New Roman" w:hAnsi="Book Antiqua" w:cs="Tahoma"/>
          <w:color w:val="000000" w:themeColor="text1"/>
        </w:rPr>
        <w:t xml:space="preserve">.  </w:t>
      </w:r>
      <w:r w:rsidR="004950E1">
        <w:rPr>
          <w:rFonts w:ascii="Book Antiqua" w:eastAsia="Times New Roman" w:hAnsi="Book Antiqua" w:cs="Tahoma"/>
          <w:color w:val="000000" w:themeColor="text1"/>
        </w:rPr>
        <w:t>S</w:t>
      </w:r>
      <w:r w:rsidR="002569DA">
        <w:rPr>
          <w:rFonts w:ascii="Book Antiqua" w:eastAsia="Times New Roman" w:hAnsi="Book Antiqua" w:cs="Tahoma"/>
          <w:color w:val="000000" w:themeColor="text1"/>
        </w:rPr>
        <w:t xml:space="preserve">uppose that I am driving a car and it </w:t>
      </w:r>
      <w:r w:rsidR="002569DA" w:rsidRPr="002569DA">
        <w:rPr>
          <w:rFonts w:ascii="Book Antiqua" w:eastAsia="Times New Roman" w:hAnsi="Book Antiqua" w:cs="Tahoma"/>
          <w:color w:val="000000" w:themeColor="text1"/>
        </w:rPr>
        <w:t>skids towards a pedestrian and I do not swerve</w:t>
      </w:r>
      <w:r w:rsidR="002569DA">
        <w:rPr>
          <w:rFonts w:ascii="Book Antiqua" w:eastAsia="Times New Roman" w:hAnsi="Book Antiqua" w:cs="Tahoma"/>
          <w:color w:val="000000" w:themeColor="text1"/>
        </w:rPr>
        <w:t>.  I do not intend the car to continue on its path, I am simply distracted or too scared to swerve.  I suggest that we would still</w:t>
      </w:r>
      <w:r w:rsidR="002569DA" w:rsidRPr="002569DA">
        <w:rPr>
          <w:rFonts w:ascii="Book Antiqua" w:eastAsia="Times New Roman" w:hAnsi="Book Antiqua" w:cs="Tahoma"/>
          <w:color w:val="000000" w:themeColor="text1"/>
        </w:rPr>
        <w:t xml:space="preserve"> treat my behaviour as doing harm – even if I have merely refrained from acting.  I am sufficiently identified with my car</w:t>
      </w:r>
      <w:r w:rsidR="00952128">
        <w:rPr>
          <w:rFonts w:ascii="Book Antiqua" w:eastAsia="Times New Roman" w:hAnsi="Book Antiqua" w:cs="Tahoma"/>
          <w:color w:val="000000" w:themeColor="text1"/>
        </w:rPr>
        <w:t xml:space="preserve"> </w:t>
      </w:r>
      <w:r w:rsidR="002569DA" w:rsidRPr="002569DA">
        <w:rPr>
          <w:rFonts w:ascii="Book Antiqua" w:eastAsia="Times New Roman" w:hAnsi="Book Antiqua" w:cs="Tahoma"/>
          <w:color w:val="000000" w:themeColor="text1"/>
        </w:rPr>
        <w:t>that it is treated as an extension of my body</w:t>
      </w:r>
      <w:r w:rsidR="00065A01">
        <w:rPr>
          <w:rFonts w:ascii="Book Antiqua" w:eastAsia="Times New Roman" w:hAnsi="Book Antiqua" w:cs="Tahoma"/>
          <w:color w:val="000000" w:themeColor="text1"/>
        </w:rPr>
        <w:t xml:space="preserve"> in this situation</w:t>
      </w:r>
      <w:r w:rsidR="002569DA" w:rsidRPr="002569DA">
        <w:rPr>
          <w:rFonts w:ascii="Book Antiqua" w:eastAsia="Times New Roman" w:hAnsi="Book Antiqua" w:cs="Tahoma"/>
          <w:color w:val="000000" w:themeColor="text1"/>
        </w:rPr>
        <w:t xml:space="preserve"> – I am seen as doing what it does.  Constraints against </w:t>
      </w:r>
      <w:r w:rsidR="002569DA" w:rsidRPr="002569DA">
        <w:rPr>
          <w:rFonts w:ascii="Book Antiqua" w:eastAsia="Times New Roman" w:hAnsi="Book Antiqua" w:cs="Tahoma"/>
          <w:color w:val="000000" w:themeColor="text1"/>
        </w:rPr>
        <w:lastRenderedPageBreak/>
        <w:t>doing harm protect us against what is done by objects like these.  The mere fact that it is the car, and not the human agent, who acts doesn’t undermine the applicability of constraints against doing harm.</w:t>
      </w:r>
    </w:p>
    <w:p w14:paraId="02237D8D" w14:textId="0B9CBD20" w:rsidR="002569DA" w:rsidRDefault="002569DA"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ab/>
        <w:t xml:space="preserve">Vehicles designed to be driven by human drivers have become familiar.  We are very used to assessing situations involving such vehicles.  We have developed a clear – if not always clearly articulated - sense of how to understand the behaviour of such vehicles: we can recognise who is responsible for a vehicle’s behaviour and whether they should count as doing what it does.  </w:t>
      </w:r>
    </w:p>
    <w:p w14:paraId="2FF86DEC" w14:textId="17103D4F" w:rsidR="0024697B" w:rsidRDefault="0024697B"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ab/>
        <w:t>Driverless cars are not familiar.  T</w:t>
      </w:r>
      <w:r w:rsidRPr="0024697B">
        <w:rPr>
          <w:rFonts w:ascii="Book Antiqua" w:eastAsia="Times New Roman" w:hAnsi="Book Antiqua" w:cs="Tahoma"/>
          <w:color w:val="000000" w:themeColor="text1"/>
        </w:rPr>
        <w:t>he</w:t>
      </w:r>
      <w:r>
        <w:rPr>
          <w:rFonts w:ascii="Book Antiqua" w:eastAsia="Times New Roman" w:hAnsi="Book Antiqua" w:cs="Tahoma"/>
          <w:color w:val="000000" w:themeColor="text1"/>
        </w:rPr>
        <w:t>se</w:t>
      </w:r>
      <w:r w:rsidRPr="0024697B">
        <w:rPr>
          <w:rFonts w:ascii="Book Antiqua" w:eastAsia="Times New Roman" w:hAnsi="Book Antiqua" w:cs="Tahoma"/>
          <w:color w:val="000000" w:themeColor="text1"/>
        </w:rPr>
        <w:t xml:space="preserve"> car</w:t>
      </w:r>
      <w:r>
        <w:rPr>
          <w:rFonts w:ascii="Book Antiqua" w:eastAsia="Times New Roman" w:hAnsi="Book Antiqua" w:cs="Tahoma"/>
          <w:color w:val="000000" w:themeColor="text1"/>
        </w:rPr>
        <w:t>s</w:t>
      </w:r>
      <w:r w:rsidRPr="0024697B">
        <w:rPr>
          <w:rFonts w:ascii="Book Antiqua" w:eastAsia="Times New Roman" w:hAnsi="Book Antiqua" w:cs="Tahoma"/>
          <w:color w:val="000000" w:themeColor="text1"/>
        </w:rPr>
        <w:t xml:space="preserve"> </w:t>
      </w:r>
      <w:r>
        <w:rPr>
          <w:rFonts w:ascii="Book Antiqua" w:eastAsia="Times New Roman" w:hAnsi="Book Antiqua" w:cs="Tahoma"/>
          <w:color w:val="000000" w:themeColor="text1"/>
        </w:rPr>
        <w:t>are</w:t>
      </w:r>
      <w:r w:rsidRPr="0024697B">
        <w:rPr>
          <w:rFonts w:ascii="Book Antiqua" w:eastAsia="Times New Roman" w:hAnsi="Book Antiqua" w:cs="Tahoma"/>
          <w:color w:val="000000" w:themeColor="text1"/>
        </w:rPr>
        <w:t xml:space="preserve"> not under the direct control of a human agent.</w:t>
      </w:r>
      <w:r>
        <w:rPr>
          <w:rFonts w:ascii="Book Antiqua" w:eastAsia="Times New Roman" w:hAnsi="Book Antiqua" w:cs="Tahoma"/>
          <w:color w:val="000000" w:themeColor="text1"/>
        </w:rPr>
        <w:t xml:space="preserve">  It is not clear if </w:t>
      </w:r>
      <w:r w:rsidRPr="0024697B">
        <w:rPr>
          <w:rFonts w:ascii="Book Antiqua" w:eastAsia="Times New Roman" w:hAnsi="Book Antiqua" w:cs="Tahoma"/>
          <w:color w:val="000000" w:themeColor="text1"/>
        </w:rPr>
        <w:t xml:space="preserve">we should understand the action of objects that can act autonomously – but where the agent has some control over the programming of the autonomous action </w:t>
      </w:r>
      <w:r>
        <w:rPr>
          <w:rFonts w:ascii="Book Antiqua" w:eastAsia="Times New Roman" w:hAnsi="Book Antiqua" w:cs="Tahoma"/>
          <w:color w:val="000000" w:themeColor="text1"/>
        </w:rPr>
        <w:t>–</w:t>
      </w:r>
      <w:r w:rsidRPr="0024697B">
        <w:rPr>
          <w:rFonts w:ascii="Book Antiqua" w:eastAsia="Times New Roman" w:hAnsi="Book Antiqua" w:cs="Tahoma"/>
          <w:color w:val="000000" w:themeColor="text1"/>
        </w:rPr>
        <w:t xml:space="preserve"> </w:t>
      </w:r>
      <w:r>
        <w:rPr>
          <w:rFonts w:ascii="Book Antiqua" w:eastAsia="Times New Roman" w:hAnsi="Book Antiqua" w:cs="Tahoma"/>
          <w:color w:val="000000" w:themeColor="text1"/>
        </w:rPr>
        <w:t>in the same way as</w:t>
      </w:r>
      <w:r w:rsidRPr="0024697B">
        <w:rPr>
          <w:rFonts w:ascii="Book Antiqua" w:eastAsia="Times New Roman" w:hAnsi="Book Antiqua" w:cs="Tahoma"/>
          <w:color w:val="000000" w:themeColor="text1"/>
        </w:rPr>
        <w:t xml:space="preserve"> the actions of objects which are directly under the agent’s control.  Another complication is that, partly because the car is not under any agent’s direct control, it is not quite clear who should count as doing harm when the car does harm.  Should it be the programmers of the car?  The user?  The owner?  All or some of the above?</w:t>
      </w:r>
      <w:r w:rsidR="00EA3213">
        <w:rPr>
          <w:rStyle w:val="FootnoteReference"/>
          <w:rFonts w:ascii="Book Antiqua" w:eastAsia="Times New Roman" w:hAnsi="Book Antiqua" w:cs="Tahoma"/>
          <w:color w:val="000000" w:themeColor="text1"/>
        </w:rPr>
        <w:footnoteReference w:id="19"/>
      </w:r>
    </w:p>
    <w:p w14:paraId="0D8CE288" w14:textId="77777777" w:rsidR="00E5124A" w:rsidRDefault="0024697B"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ab/>
        <w:t xml:space="preserve">I suggest that how we should understand the behaviour of driverless cars is not merely unclear, but not-yet-determined.  There may be no single correct way to conceive of the actions of a driverless car.  Instead, we may need conventions which specify when an agent counts as identified with a driverless car and whether we treat the identified agent (or agents) as doing what the car does.  There is an </w:t>
      </w:r>
      <w:r>
        <w:rPr>
          <w:rFonts w:ascii="Book Antiqua" w:eastAsia="Times New Roman" w:hAnsi="Book Antiqua" w:cs="Tahoma"/>
          <w:color w:val="000000" w:themeColor="text1"/>
        </w:rPr>
        <w:lastRenderedPageBreak/>
        <w:t xml:space="preserve">additional option in the driverless car case: we might treat the driverless car itself as an agent, whose behaviour triggers the constraints against doing harm </w:t>
      </w:r>
      <w:r>
        <w:rPr>
          <w:rFonts w:ascii="Book Antiqua" w:eastAsia="Times New Roman" w:hAnsi="Book Antiqua" w:cs="Tahoma"/>
          <w:i/>
          <w:iCs/>
          <w:color w:val="000000" w:themeColor="text1"/>
        </w:rPr>
        <w:t>in its own right</w:t>
      </w:r>
      <w:r>
        <w:rPr>
          <w:rFonts w:ascii="Book Antiqua" w:eastAsia="Times New Roman" w:hAnsi="Book Antiqua" w:cs="Tahoma"/>
          <w:color w:val="000000" w:themeColor="text1"/>
        </w:rPr>
        <w:t xml:space="preserve"> even if there is no human agent who is thought of as doing harm when the car does harm.</w:t>
      </w:r>
      <w:r w:rsidR="00E5124A">
        <w:rPr>
          <w:rFonts w:ascii="Book Antiqua" w:eastAsia="Times New Roman" w:hAnsi="Book Antiqua" w:cs="Tahoma"/>
          <w:color w:val="000000" w:themeColor="text1"/>
        </w:rPr>
        <w:t xml:space="preserve">  </w:t>
      </w:r>
    </w:p>
    <w:p w14:paraId="4B8E850E" w14:textId="77777777" w:rsidR="00206E3D" w:rsidRDefault="00E5124A" w:rsidP="00F40D57">
      <w:pPr>
        <w:spacing w:line="480" w:lineRule="auto"/>
        <w:ind w:firstLine="720"/>
        <w:rPr>
          <w:rFonts w:ascii="Book Antiqua" w:eastAsia="Times New Roman" w:hAnsi="Book Antiqua" w:cs="Tahoma"/>
          <w:color w:val="000000" w:themeColor="text1"/>
        </w:rPr>
      </w:pPr>
      <w:r>
        <w:rPr>
          <w:rFonts w:ascii="Book Antiqua" w:eastAsia="Times New Roman" w:hAnsi="Book Antiqua" w:cs="Tahoma"/>
          <w:color w:val="000000" w:themeColor="text1"/>
        </w:rPr>
        <w:t xml:space="preserve">These decisions may involve an extension or modification of the original </w:t>
      </w:r>
      <w:r w:rsidR="00067492">
        <w:rPr>
          <w:rFonts w:ascii="Book Antiqua" w:eastAsia="Times New Roman" w:hAnsi="Book Antiqua" w:cs="Tahoma"/>
          <w:color w:val="000000" w:themeColor="text1"/>
        </w:rPr>
        <w:t xml:space="preserve">victim-based constraint against doing harm. I originally described these constraints as protecting victims from other agents’ casually imposing on us.   Suppose we see the driverless car as identified with some agent and treat the identified agent as doing what the driverless car does (in at least some cases). Arguably, we could see this as the agent causally imposing on the victim through the car.  </w:t>
      </w:r>
      <w:proofErr w:type="gramStart"/>
      <w:r w:rsidR="00067492">
        <w:rPr>
          <w:rFonts w:ascii="Book Antiqua" w:eastAsia="Times New Roman" w:hAnsi="Book Antiqua" w:cs="Tahoma"/>
          <w:color w:val="000000" w:themeColor="text1"/>
        </w:rPr>
        <w:t>So</w:t>
      </w:r>
      <w:proofErr w:type="gramEnd"/>
      <w:r w:rsidR="00067492">
        <w:rPr>
          <w:rFonts w:ascii="Book Antiqua" w:eastAsia="Times New Roman" w:hAnsi="Book Antiqua" w:cs="Tahoma"/>
          <w:color w:val="000000" w:themeColor="text1"/>
        </w:rPr>
        <w:t xml:space="preserve"> we might think that this is covered by the original victim-based constraint against doing harm.  </w:t>
      </w:r>
      <w:r w:rsidR="009B7916">
        <w:rPr>
          <w:rFonts w:ascii="Book Antiqua" w:eastAsia="Times New Roman" w:hAnsi="Book Antiqua" w:cs="Tahoma"/>
          <w:color w:val="000000" w:themeColor="text1"/>
        </w:rPr>
        <w:t>But we might equally think that this is an extension of the original victim-based constraint against doing harm: it now protects us against causal imposition by other agents and by objects which other agents are seen as acting through.  Similarly, if we treat the driverless car as an agent in its own right, we may well think this involves an extension of the original victim-based constraint against doing harm: it now protects us against causal imposition by other agents and by special objects which are conventionally treated as agents.</w:t>
      </w:r>
    </w:p>
    <w:p w14:paraId="34AC08D6" w14:textId="345C4A59" w:rsidR="005D08FF" w:rsidRDefault="00206E3D" w:rsidP="00F40D57">
      <w:pPr>
        <w:spacing w:line="480" w:lineRule="auto"/>
        <w:ind w:firstLine="720"/>
        <w:rPr>
          <w:rFonts w:ascii="Book Antiqua" w:eastAsia="Times New Roman" w:hAnsi="Book Antiqua" w:cs="Tahoma"/>
          <w:color w:val="000000" w:themeColor="text1"/>
        </w:rPr>
      </w:pPr>
      <w:r w:rsidRPr="00206E3D">
        <w:rPr>
          <w:rFonts w:ascii="Book Antiqua" w:eastAsia="Times New Roman" w:hAnsi="Book Antiqua" w:cs="Tahoma"/>
          <w:color w:val="000000" w:themeColor="text1"/>
        </w:rPr>
        <w:t xml:space="preserve">One might wonder whether such extensions to the protection against causal imposition are possible.  This will vary depending on the details of the particular defence, but in the case of my defence, such extensions are possible.  The ground of the protection against causal imposition is the need to respect that the victim’s body and other belongings genuinely belong to them.  The original defence provides protection against other agent’s causally imposing on the victim, rather than from all </w:t>
      </w:r>
      <w:r w:rsidRPr="00206E3D">
        <w:rPr>
          <w:rFonts w:ascii="Book Antiqua" w:eastAsia="Times New Roman" w:hAnsi="Book Antiqua" w:cs="Tahoma"/>
          <w:color w:val="000000" w:themeColor="text1"/>
        </w:rPr>
        <w:lastRenderedPageBreak/>
        <w:t xml:space="preserve">objects’ causally imposing on them, because this wider protection would either give the victims a meaningless claim against objects like trees and rain clouds, or give them a claim that other agents protect them against imposition by trees and clouds.  A claim for protection against other agents would make the victim’s authority extend beyond the victim’s body and belongings and onto the body and belongings of others.  The proposed extensions do not result in meaningless claims or to extend the victims’ authority beyond their own body to the bodies of others. </w:t>
      </w:r>
      <w:r w:rsidR="009B7916">
        <w:rPr>
          <w:rStyle w:val="FootnoteReference"/>
          <w:rFonts w:ascii="Book Antiqua" w:eastAsia="Times New Roman" w:hAnsi="Book Antiqua" w:cs="Tahoma"/>
          <w:color w:val="000000" w:themeColor="text1"/>
        </w:rPr>
        <w:footnoteReference w:id="20"/>
      </w:r>
      <w:r w:rsidR="009B7916">
        <w:rPr>
          <w:rFonts w:ascii="Book Antiqua" w:eastAsia="Times New Roman" w:hAnsi="Book Antiqua" w:cs="Tahoma"/>
          <w:color w:val="000000" w:themeColor="text1"/>
        </w:rPr>
        <w:t xml:space="preserve"> </w:t>
      </w:r>
    </w:p>
    <w:p w14:paraId="233537A0" w14:textId="571E815A" w:rsidR="0082055A" w:rsidRDefault="005D08FF"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ab/>
        <w:t xml:space="preserve">When I say that there may be no single correct way to conceive of the actions of driverless cars, I </w:t>
      </w:r>
      <w:r w:rsidR="004950E1">
        <w:rPr>
          <w:rFonts w:ascii="Book Antiqua" w:eastAsia="Times New Roman" w:hAnsi="Book Antiqua" w:cs="Tahoma"/>
          <w:color w:val="000000" w:themeColor="text1"/>
        </w:rPr>
        <w:t>am not</w:t>
      </w:r>
      <w:r>
        <w:rPr>
          <w:rFonts w:ascii="Book Antiqua" w:eastAsia="Times New Roman" w:hAnsi="Book Antiqua" w:cs="Tahoma"/>
          <w:color w:val="000000" w:themeColor="text1"/>
        </w:rPr>
        <w:t xml:space="preserve"> suggest</w:t>
      </w:r>
      <w:r w:rsidR="004950E1">
        <w:rPr>
          <w:rFonts w:ascii="Book Antiqua" w:eastAsia="Times New Roman" w:hAnsi="Book Antiqua" w:cs="Tahoma"/>
          <w:color w:val="000000" w:themeColor="text1"/>
        </w:rPr>
        <w:t>ing</w:t>
      </w:r>
      <w:r>
        <w:rPr>
          <w:rFonts w:ascii="Book Antiqua" w:eastAsia="Times New Roman" w:hAnsi="Book Antiqua" w:cs="Tahoma"/>
          <w:color w:val="000000" w:themeColor="text1"/>
        </w:rPr>
        <w:t xml:space="preserve"> that all possible conceptions of the behaviour of the driverless car are equally good.  There will be reasons to conceive of the car in one way rather than another.  Some of these reasons will be to do with the practical consequences and moral implications of treating cars in this way.  Others will be conceptual reasons: Does this way of understanding the behaviour of a driverless car make sense? Does it stretch our concepts of action and agency too far?</w:t>
      </w:r>
      <w:r w:rsidR="00FC22B5">
        <w:rPr>
          <w:rFonts w:ascii="Book Antiqua" w:eastAsia="Times New Roman" w:hAnsi="Book Antiqua" w:cs="Tahoma"/>
          <w:color w:val="000000" w:themeColor="text1"/>
        </w:rPr>
        <w:t xml:space="preserve">  The existing understanding of the distinction between doing and allowing and of action-through-objects will place constraints on how we can classify cases involving the behaviour of driverless cars.  Nonetheless, because driverless cars are significantly different from the objects which we are used to dealing with, we should not expect our existing concepts to give us a definitive answer about how to classify their behaviour. </w:t>
      </w:r>
      <w:r w:rsidR="00952128">
        <w:rPr>
          <w:rFonts w:ascii="Book Antiqua" w:eastAsia="Times New Roman" w:hAnsi="Book Antiqua" w:cs="Tahoma"/>
          <w:color w:val="000000" w:themeColor="text1"/>
        </w:rPr>
        <w:t xml:space="preserve"> </w:t>
      </w:r>
    </w:p>
    <w:p w14:paraId="7A103BF7" w14:textId="4CB1FAB8" w:rsidR="0082055A" w:rsidRDefault="0082055A"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ab/>
      </w:r>
      <w:r w:rsidR="00FE6ED0">
        <w:rPr>
          <w:rFonts w:ascii="Book Antiqua" w:eastAsia="Times New Roman" w:hAnsi="Book Antiqua" w:cs="Tahoma"/>
          <w:color w:val="000000" w:themeColor="text1"/>
        </w:rPr>
        <w:t xml:space="preserve">I’ll finish off this discussion by discussing an obvious way of understanding the behaviour of driverless cars which I think should be rejected.  I do not think we </w:t>
      </w:r>
      <w:r w:rsidR="00FE6ED0">
        <w:rPr>
          <w:rFonts w:ascii="Book Antiqua" w:eastAsia="Times New Roman" w:hAnsi="Book Antiqua" w:cs="Tahoma"/>
          <w:color w:val="000000" w:themeColor="text1"/>
        </w:rPr>
        <w:lastRenderedPageBreak/>
        <w:t xml:space="preserve">should resolve these complications simply by deciding that constraints against doing harm do not apply </w:t>
      </w:r>
      <w:r w:rsidR="00BF4C09">
        <w:rPr>
          <w:rFonts w:ascii="Book Antiqua" w:eastAsia="Times New Roman" w:hAnsi="Book Antiqua" w:cs="Tahoma"/>
          <w:color w:val="000000" w:themeColor="text1"/>
        </w:rPr>
        <w:t xml:space="preserve">to </w:t>
      </w:r>
      <w:r w:rsidR="00FE6ED0">
        <w:rPr>
          <w:rFonts w:ascii="Book Antiqua" w:eastAsia="Times New Roman" w:hAnsi="Book Antiqua" w:cs="Tahoma"/>
          <w:color w:val="000000" w:themeColor="text1"/>
        </w:rPr>
        <w:t xml:space="preserve">the behaviour of driverless cars.  </w:t>
      </w:r>
      <w:r w:rsidR="00547307" w:rsidRPr="00547307">
        <w:rPr>
          <w:rFonts w:ascii="Book Antiqua" w:eastAsia="Times New Roman" w:hAnsi="Book Antiqua" w:cs="Tahoma"/>
          <w:color w:val="000000" w:themeColor="text1"/>
        </w:rPr>
        <w:t>Consider the following cases:</w:t>
      </w:r>
    </w:p>
    <w:p w14:paraId="7FBC80D4" w14:textId="446584DD" w:rsidR="008F4ECF" w:rsidRDefault="008F4ECF" w:rsidP="00F40D57">
      <w:pPr>
        <w:spacing w:line="480" w:lineRule="auto"/>
        <w:rPr>
          <w:rFonts w:ascii="Book Antiqua" w:eastAsia="Times New Roman" w:hAnsi="Book Antiqua" w:cs="Tahoma"/>
          <w:color w:val="000000" w:themeColor="text1"/>
        </w:rPr>
      </w:pPr>
    </w:p>
    <w:p w14:paraId="64987ECD" w14:textId="57DECDF8" w:rsidR="0082055A" w:rsidRDefault="001561AB"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 xml:space="preserve">Hospital Trolley:  A trolley is taking a passenger to hospital.  There is one innocent person trapped in the track in front of the trolley.  If the trolley driver stops the trolley this will delay the trip to hospital resulting in the passenger’s death.  If the trolley driver does not stop the trolley, the innocent person in the track will be crushed to death.  </w:t>
      </w:r>
    </w:p>
    <w:p w14:paraId="3DCEF120" w14:textId="77777777" w:rsidR="001561AB" w:rsidRPr="00547307" w:rsidRDefault="001561AB" w:rsidP="00F40D57">
      <w:pPr>
        <w:spacing w:line="480" w:lineRule="auto"/>
        <w:rPr>
          <w:rFonts w:ascii="Book Antiqua" w:eastAsia="Times New Roman" w:hAnsi="Book Antiqua" w:cs="Tahoma"/>
          <w:color w:val="000000" w:themeColor="text1"/>
        </w:rPr>
      </w:pPr>
    </w:p>
    <w:p w14:paraId="026D2E27" w14:textId="6BEAFC7E" w:rsidR="001561AB" w:rsidRDefault="001561AB"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Hospital</w:t>
      </w:r>
      <w:r w:rsidR="00AA7452">
        <w:rPr>
          <w:rFonts w:ascii="Book Antiqua" w:eastAsia="Times New Roman" w:hAnsi="Book Antiqua" w:cs="Tahoma"/>
          <w:color w:val="000000" w:themeColor="text1"/>
        </w:rPr>
        <w:t xml:space="preserve"> </w:t>
      </w:r>
      <w:r w:rsidR="0082055A" w:rsidRPr="00547307">
        <w:rPr>
          <w:rFonts w:ascii="Book Antiqua" w:eastAsia="Times New Roman" w:hAnsi="Book Antiqua" w:cs="Tahoma"/>
          <w:color w:val="000000" w:themeColor="text1"/>
        </w:rPr>
        <w:t>Driverless Car: A driverless car</w:t>
      </w:r>
      <w:r w:rsidR="008F4ECF">
        <w:rPr>
          <w:rFonts w:ascii="Book Antiqua" w:eastAsia="Times New Roman" w:hAnsi="Book Antiqua" w:cs="Tahoma"/>
          <w:color w:val="000000" w:themeColor="text1"/>
        </w:rPr>
        <w:t xml:space="preserve"> </w:t>
      </w:r>
      <w:r w:rsidR="0082055A" w:rsidRPr="00547307">
        <w:rPr>
          <w:rFonts w:ascii="Book Antiqua" w:eastAsia="Times New Roman" w:hAnsi="Book Antiqua" w:cs="Tahoma"/>
          <w:color w:val="000000" w:themeColor="text1"/>
        </w:rPr>
        <w:t xml:space="preserve">is </w:t>
      </w:r>
      <w:r>
        <w:rPr>
          <w:rFonts w:ascii="Book Antiqua" w:eastAsia="Times New Roman" w:hAnsi="Book Antiqua" w:cs="Tahoma"/>
          <w:color w:val="000000" w:themeColor="text1"/>
        </w:rPr>
        <w:t>taking a passenger to hospital</w:t>
      </w:r>
      <w:r w:rsidR="007D7151">
        <w:rPr>
          <w:rFonts w:ascii="Book Antiqua" w:eastAsia="Times New Roman" w:hAnsi="Book Antiqua" w:cs="Tahoma"/>
          <w:color w:val="000000" w:themeColor="text1"/>
        </w:rPr>
        <w:t xml:space="preserve"> down a very narrow road</w:t>
      </w:r>
      <w:r>
        <w:rPr>
          <w:rFonts w:ascii="Book Antiqua" w:eastAsia="Times New Roman" w:hAnsi="Book Antiqua" w:cs="Tahoma"/>
          <w:color w:val="000000" w:themeColor="text1"/>
        </w:rPr>
        <w:t xml:space="preserve">.  There is one innocent pedestrian </w:t>
      </w:r>
      <w:r w:rsidR="007D7151">
        <w:rPr>
          <w:rFonts w:ascii="Book Antiqua" w:eastAsia="Times New Roman" w:hAnsi="Book Antiqua" w:cs="Tahoma"/>
          <w:color w:val="000000" w:themeColor="text1"/>
        </w:rPr>
        <w:t xml:space="preserve">trapped </w:t>
      </w:r>
      <w:r>
        <w:rPr>
          <w:rFonts w:ascii="Book Antiqua" w:eastAsia="Times New Roman" w:hAnsi="Book Antiqua" w:cs="Tahoma"/>
          <w:color w:val="000000" w:themeColor="text1"/>
        </w:rPr>
        <w:t xml:space="preserve">in the road in front of the driverless car.  </w:t>
      </w:r>
      <w:r w:rsidR="007D7151">
        <w:rPr>
          <w:rFonts w:ascii="Book Antiqua" w:eastAsia="Times New Roman" w:hAnsi="Book Antiqua" w:cs="Tahoma"/>
          <w:color w:val="000000" w:themeColor="text1"/>
        </w:rPr>
        <w:t>The driverless car can continue</w:t>
      </w:r>
      <w:r w:rsidR="00E67066">
        <w:rPr>
          <w:rFonts w:ascii="Book Antiqua" w:eastAsia="Times New Roman" w:hAnsi="Book Antiqua" w:cs="Tahoma"/>
          <w:color w:val="000000" w:themeColor="text1"/>
        </w:rPr>
        <w:t xml:space="preserve">, driving over the pedestrian, </w:t>
      </w:r>
      <w:r w:rsidR="007D7151">
        <w:rPr>
          <w:rFonts w:ascii="Book Antiqua" w:eastAsia="Times New Roman" w:hAnsi="Book Antiqua" w:cs="Tahoma"/>
          <w:color w:val="000000" w:themeColor="text1"/>
        </w:rPr>
        <w:t xml:space="preserve">or </w:t>
      </w:r>
      <w:r w:rsidR="00E67066">
        <w:rPr>
          <w:rFonts w:ascii="Book Antiqua" w:eastAsia="Times New Roman" w:hAnsi="Book Antiqua" w:cs="Tahoma"/>
          <w:color w:val="000000" w:themeColor="text1"/>
        </w:rPr>
        <w:t>stop before hitting the pedestrian</w:t>
      </w:r>
      <w:r w:rsidR="007D7151">
        <w:rPr>
          <w:rFonts w:ascii="Book Antiqua" w:eastAsia="Times New Roman" w:hAnsi="Book Antiqua" w:cs="Tahoma"/>
          <w:color w:val="000000" w:themeColor="text1"/>
        </w:rPr>
        <w:t xml:space="preserve"> but cannot </w:t>
      </w:r>
      <w:r w:rsidR="00E67066">
        <w:rPr>
          <w:rFonts w:ascii="Book Antiqua" w:eastAsia="Times New Roman" w:hAnsi="Book Antiqua" w:cs="Tahoma"/>
          <w:color w:val="000000" w:themeColor="text1"/>
        </w:rPr>
        <w:t xml:space="preserve">swerve to avoid the pedestrian.  </w:t>
      </w:r>
      <w:r>
        <w:rPr>
          <w:rFonts w:ascii="Book Antiqua" w:eastAsia="Times New Roman" w:hAnsi="Book Antiqua" w:cs="Tahoma"/>
          <w:color w:val="000000" w:themeColor="text1"/>
        </w:rPr>
        <w:t xml:space="preserve">If the driverless car </w:t>
      </w:r>
      <w:r w:rsidR="00E67066">
        <w:rPr>
          <w:rFonts w:ascii="Book Antiqua" w:eastAsia="Times New Roman" w:hAnsi="Book Antiqua" w:cs="Tahoma"/>
          <w:color w:val="000000" w:themeColor="text1"/>
        </w:rPr>
        <w:t>stops</w:t>
      </w:r>
      <w:r>
        <w:rPr>
          <w:rFonts w:ascii="Book Antiqua" w:eastAsia="Times New Roman" w:hAnsi="Book Antiqua" w:cs="Tahoma"/>
          <w:color w:val="000000" w:themeColor="text1"/>
        </w:rPr>
        <w:t xml:space="preserve"> to avoid the innocent pedestrian, this will delay the trip to hospital resulting in the passenger’s death.  If the driverless car does not stop, the innocent pedestrian will be crushed to death.  </w:t>
      </w:r>
    </w:p>
    <w:p w14:paraId="04EF4003" w14:textId="31903582" w:rsidR="0082055A" w:rsidRPr="00547307" w:rsidRDefault="0082055A" w:rsidP="00F40D57">
      <w:pPr>
        <w:spacing w:line="480" w:lineRule="auto"/>
        <w:rPr>
          <w:rFonts w:ascii="Book Antiqua" w:eastAsia="Times New Roman" w:hAnsi="Book Antiqua" w:cs="Tahoma"/>
          <w:color w:val="000000" w:themeColor="text1"/>
        </w:rPr>
      </w:pPr>
    </w:p>
    <w:p w14:paraId="3E57A853" w14:textId="164F69DE" w:rsidR="00BC48B8" w:rsidRPr="008F4ECF" w:rsidRDefault="004950E1"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S</w:t>
      </w:r>
      <w:r w:rsidR="001561AB">
        <w:rPr>
          <w:rFonts w:ascii="Book Antiqua" w:eastAsia="Times New Roman" w:hAnsi="Book Antiqua" w:cs="Tahoma"/>
          <w:color w:val="000000" w:themeColor="text1"/>
        </w:rPr>
        <w:t xml:space="preserve">topping should be required </w:t>
      </w:r>
      <w:r w:rsidR="00BC48B8">
        <w:rPr>
          <w:rFonts w:ascii="Book Antiqua" w:eastAsia="Times New Roman" w:hAnsi="Book Antiqua" w:cs="Tahoma"/>
          <w:color w:val="000000" w:themeColor="text1"/>
        </w:rPr>
        <w:t>in both cases</w:t>
      </w:r>
      <w:r w:rsidR="0082055A" w:rsidRPr="00547307">
        <w:rPr>
          <w:rFonts w:ascii="Book Antiqua" w:eastAsia="Times New Roman" w:hAnsi="Book Antiqua" w:cs="Tahoma"/>
          <w:color w:val="000000" w:themeColor="text1"/>
        </w:rPr>
        <w:t>.</w:t>
      </w:r>
      <w:r w:rsidR="00547307">
        <w:rPr>
          <w:rFonts w:ascii="Book Antiqua" w:eastAsia="Times New Roman" w:hAnsi="Book Antiqua" w:cs="Tahoma"/>
          <w:color w:val="000000" w:themeColor="text1"/>
        </w:rPr>
        <w:t xml:space="preserve">  Indeed, any ethics of driverless cars that permitted </w:t>
      </w:r>
      <w:r w:rsidR="001561AB">
        <w:rPr>
          <w:rFonts w:ascii="Book Antiqua" w:eastAsia="Times New Roman" w:hAnsi="Book Antiqua" w:cs="Tahoma"/>
          <w:color w:val="000000" w:themeColor="text1"/>
        </w:rPr>
        <w:t>crushing the innocent pedestrian</w:t>
      </w:r>
      <w:r w:rsidR="00547307">
        <w:rPr>
          <w:rFonts w:ascii="Book Antiqua" w:eastAsia="Times New Roman" w:hAnsi="Book Antiqua" w:cs="Tahoma"/>
          <w:color w:val="000000" w:themeColor="text1"/>
        </w:rPr>
        <w:t xml:space="preserve"> would be utterly implausible.</w:t>
      </w:r>
      <w:r w:rsidR="00BC48B8">
        <w:rPr>
          <w:rFonts w:ascii="Book Antiqua" w:eastAsia="Times New Roman" w:hAnsi="Book Antiqua" w:cs="Tahoma"/>
          <w:color w:val="000000" w:themeColor="text1"/>
        </w:rPr>
        <w:t xml:space="preserve"> The best way of explanation of the </w:t>
      </w:r>
      <w:r w:rsidR="001561AB">
        <w:rPr>
          <w:rFonts w:ascii="Book Antiqua" w:eastAsia="Times New Roman" w:hAnsi="Book Antiqua" w:cs="Tahoma"/>
          <w:color w:val="000000" w:themeColor="text1"/>
        </w:rPr>
        <w:t>requirement to stop</w:t>
      </w:r>
      <w:r w:rsidR="00BC48B8">
        <w:rPr>
          <w:rFonts w:ascii="Book Antiqua" w:eastAsia="Times New Roman" w:hAnsi="Book Antiqua" w:cs="Tahoma"/>
          <w:color w:val="000000" w:themeColor="text1"/>
        </w:rPr>
        <w:t xml:space="preserve"> in the </w:t>
      </w:r>
      <w:r w:rsidR="001561AB">
        <w:rPr>
          <w:rFonts w:ascii="Book Antiqua" w:eastAsia="Times New Roman" w:hAnsi="Book Antiqua" w:cs="Tahoma"/>
          <w:color w:val="000000" w:themeColor="text1"/>
        </w:rPr>
        <w:t>Hospital Trolley</w:t>
      </w:r>
      <w:r w:rsidR="00BC48B8">
        <w:rPr>
          <w:rFonts w:ascii="Book Antiqua" w:eastAsia="Times New Roman" w:hAnsi="Book Antiqua" w:cs="Tahoma"/>
          <w:color w:val="000000" w:themeColor="text1"/>
        </w:rPr>
        <w:t xml:space="preserve"> case seems to be that </w:t>
      </w:r>
      <w:r w:rsidR="001561AB">
        <w:rPr>
          <w:rFonts w:ascii="Book Antiqua" w:eastAsia="Times New Roman" w:hAnsi="Book Antiqua" w:cs="Tahoma"/>
          <w:color w:val="000000" w:themeColor="text1"/>
        </w:rPr>
        <w:t>continuing</w:t>
      </w:r>
      <w:r w:rsidR="00BC48B8">
        <w:rPr>
          <w:rFonts w:ascii="Book Antiqua" w:eastAsia="Times New Roman" w:hAnsi="Book Antiqua" w:cs="Tahoma"/>
          <w:color w:val="000000" w:themeColor="text1"/>
        </w:rPr>
        <w:t xml:space="preserve"> would be doing harm and that </w:t>
      </w:r>
      <w:r w:rsidR="00BC48B8" w:rsidRPr="00547307">
        <w:rPr>
          <w:rFonts w:ascii="Book Antiqua" w:eastAsia="Times New Roman" w:hAnsi="Book Antiqua" w:cs="Tahoma"/>
          <w:color w:val="000000" w:themeColor="text1"/>
        </w:rPr>
        <w:t>the innocent person on the track has protection against being harmed.</w:t>
      </w:r>
      <w:r w:rsidR="00BC48B8">
        <w:rPr>
          <w:rFonts w:ascii="Book Antiqua" w:eastAsia="Times New Roman" w:hAnsi="Book Antiqua" w:cs="Tahoma"/>
          <w:color w:val="000000" w:themeColor="text1"/>
        </w:rPr>
        <w:t xml:space="preserve">  </w:t>
      </w:r>
      <w:r w:rsidR="008F4ECF">
        <w:rPr>
          <w:rFonts w:ascii="Book Antiqua" w:eastAsia="Times New Roman" w:hAnsi="Book Antiqua" w:cs="Tahoma"/>
          <w:color w:val="000000" w:themeColor="text1"/>
        </w:rPr>
        <w:t xml:space="preserve">Similarly, the simplest way for an account of the ethics of driverless cars to imply that it is impermissible to </w:t>
      </w:r>
      <w:r w:rsidR="001561AB">
        <w:rPr>
          <w:rFonts w:ascii="Book Antiqua" w:eastAsia="Times New Roman" w:hAnsi="Book Antiqua" w:cs="Tahoma"/>
          <w:color w:val="000000" w:themeColor="text1"/>
        </w:rPr>
        <w:t>continue</w:t>
      </w:r>
      <w:r w:rsidR="008F4ECF">
        <w:rPr>
          <w:rFonts w:ascii="Book Antiqua" w:eastAsia="Times New Roman" w:hAnsi="Book Antiqua" w:cs="Tahoma"/>
          <w:color w:val="000000" w:themeColor="text1"/>
        </w:rPr>
        <w:t xml:space="preserve"> in the </w:t>
      </w:r>
      <w:r w:rsidR="001561AB">
        <w:rPr>
          <w:rFonts w:ascii="Book Antiqua" w:eastAsia="Times New Roman" w:hAnsi="Book Antiqua" w:cs="Tahoma"/>
          <w:color w:val="000000" w:themeColor="text1"/>
        </w:rPr>
        <w:t>Hospital</w:t>
      </w:r>
      <w:r w:rsidR="008F4ECF">
        <w:rPr>
          <w:rFonts w:ascii="Book Antiqua" w:eastAsia="Times New Roman" w:hAnsi="Book Antiqua" w:cs="Tahoma"/>
          <w:color w:val="000000" w:themeColor="text1"/>
        </w:rPr>
        <w:t xml:space="preserve"> Driverless Car case is to see </w:t>
      </w:r>
      <w:r w:rsidR="001561AB">
        <w:rPr>
          <w:rFonts w:ascii="Book Antiqua" w:eastAsia="Times New Roman" w:hAnsi="Book Antiqua" w:cs="Tahoma"/>
          <w:color w:val="000000" w:themeColor="text1"/>
        </w:rPr>
        <w:t xml:space="preserve">continuing </w:t>
      </w:r>
      <w:r w:rsidR="008F4ECF">
        <w:rPr>
          <w:rFonts w:ascii="Book Antiqua" w:eastAsia="Times New Roman" w:hAnsi="Book Antiqua" w:cs="Tahoma"/>
          <w:color w:val="000000" w:themeColor="text1"/>
        </w:rPr>
        <w:t xml:space="preserve">as a kind of doing harm covered by </w:t>
      </w:r>
      <w:r w:rsidR="008F4ECF">
        <w:rPr>
          <w:rFonts w:ascii="Book Antiqua" w:eastAsia="Times New Roman" w:hAnsi="Book Antiqua" w:cs="Tahoma"/>
          <w:color w:val="000000" w:themeColor="text1"/>
        </w:rPr>
        <w:lastRenderedPageBreak/>
        <w:t>victim-based constraints against causal imposition.  Moreover, it seems as if the victim-based constraints against being harm</w:t>
      </w:r>
      <w:r w:rsidR="00206E3D">
        <w:rPr>
          <w:rFonts w:ascii="Book Antiqua" w:eastAsia="Times New Roman" w:hAnsi="Book Antiqua" w:cs="Tahoma"/>
          <w:color w:val="000000" w:themeColor="text1"/>
        </w:rPr>
        <w:t>ed</w:t>
      </w:r>
      <w:r w:rsidR="008F4ECF">
        <w:rPr>
          <w:rFonts w:ascii="Book Antiqua" w:eastAsia="Times New Roman" w:hAnsi="Book Antiqua" w:cs="Tahoma"/>
          <w:color w:val="000000" w:themeColor="text1"/>
        </w:rPr>
        <w:t xml:space="preserve"> </w:t>
      </w:r>
      <w:r w:rsidR="008F4ECF">
        <w:rPr>
          <w:rFonts w:ascii="Book Antiqua" w:eastAsia="Times New Roman" w:hAnsi="Book Antiqua" w:cs="Tahoma"/>
          <w:i/>
          <w:iCs/>
          <w:color w:val="000000" w:themeColor="text1"/>
        </w:rPr>
        <w:t>should</w:t>
      </w:r>
      <w:r w:rsidR="008F4ECF">
        <w:rPr>
          <w:rFonts w:ascii="Book Antiqua" w:eastAsia="Times New Roman" w:hAnsi="Book Antiqua" w:cs="Tahoma"/>
          <w:color w:val="000000" w:themeColor="text1"/>
        </w:rPr>
        <w:t xml:space="preserve"> protect the pedestrian in this case.  We should not be happy at the idea of a driverless car that </w:t>
      </w:r>
      <w:r w:rsidR="001561AB">
        <w:rPr>
          <w:rFonts w:ascii="Book Antiqua" w:eastAsia="Times New Roman" w:hAnsi="Book Antiqua" w:cs="Tahoma"/>
          <w:color w:val="000000" w:themeColor="text1"/>
        </w:rPr>
        <w:t>sees no constraint against running over pedestrians.</w:t>
      </w:r>
      <w:r w:rsidR="001561AB">
        <w:rPr>
          <w:rStyle w:val="FootnoteReference"/>
          <w:rFonts w:ascii="Book Antiqua" w:eastAsia="Times New Roman" w:hAnsi="Book Antiqua" w:cs="Tahoma"/>
          <w:color w:val="000000" w:themeColor="text1"/>
        </w:rPr>
        <w:footnoteReference w:id="21"/>
      </w:r>
      <w:r w:rsidR="001561AB">
        <w:rPr>
          <w:rFonts w:ascii="Book Antiqua" w:eastAsia="Times New Roman" w:hAnsi="Book Antiqua" w:cs="Tahoma"/>
          <w:color w:val="000000" w:themeColor="text1"/>
        </w:rPr>
        <w:t xml:space="preserve"> </w:t>
      </w:r>
    </w:p>
    <w:p w14:paraId="5DBB549B" w14:textId="77777777" w:rsidR="001561AB" w:rsidRDefault="001561AB" w:rsidP="00F40D57">
      <w:pPr>
        <w:spacing w:line="480" w:lineRule="auto"/>
        <w:rPr>
          <w:rFonts w:ascii="Book Antiqua" w:eastAsia="Times New Roman" w:hAnsi="Book Antiqua" w:cs="Tahoma"/>
          <w:color w:val="000000" w:themeColor="text1"/>
        </w:rPr>
      </w:pPr>
    </w:p>
    <w:p w14:paraId="41C181D0" w14:textId="54C326FB" w:rsidR="0070241F" w:rsidRPr="0070241F" w:rsidRDefault="00952128" w:rsidP="00F40D57">
      <w:pPr>
        <w:spacing w:line="480" w:lineRule="auto"/>
        <w:rPr>
          <w:rFonts w:ascii="Book Antiqua" w:eastAsia="Times New Roman" w:hAnsi="Book Antiqua" w:cs="Tahoma"/>
          <w:b/>
          <w:bCs/>
          <w:color w:val="000000"/>
        </w:rPr>
      </w:pPr>
      <w:r>
        <w:rPr>
          <w:rFonts w:ascii="Book Antiqua" w:eastAsia="Times New Roman" w:hAnsi="Book Antiqua" w:cs="Tahoma"/>
          <w:b/>
          <w:bCs/>
          <w:color w:val="000000" w:themeColor="text1"/>
        </w:rPr>
        <w:t xml:space="preserve">Agent-Based </w:t>
      </w:r>
      <w:r w:rsidR="0070241F">
        <w:rPr>
          <w:rFonts w:ascii="Book Antiqua" w:eastAsia="Times New Roman" w:hAnsi="Book Antiqua" w:cs="Tahoma"/>
          <w:b/>
          <w:bCs/>
          <w:color w:val="000000" w:themeColor="text1"/>
        </w:rPr>
        <w:t>Permissions to allow harm</w:t>
      </w:r>
    </w:p>
    <w:p w14:paraId="482FD26D" w14:textId="60F57D6B" w:rsidR="00867635" w:rsidRPr="00952128" w:rsidRDefault="00952128" w:rsidP="004950E1">
      <w:pPr>
        <w:spacing w:line="480" w:lineRule="auto"/>
        <w:rPr>
          <w:rFonts w:ascii="Book Antiqua" w:eastAsia="Times New Roman" w:hAnsi="Book Antiqua" w:cs="Tahoma"/>
          <w:color w:val="000000" w:themeColor="text1"/>
        </w:rPr>
      </w:pPr>
      <w:r>
        <w:rPr>
          <w:rFonts w:ascii="Book Antiqua" w:eastAsia="Times New Roman" w:hAnsi="Book Antiqua" w:cs="Tahoma"/>
          <w:color w:val="000000" w:themeColor="text1"/>
        </w:rPr>
        <w:t>On my account, h</w:t>
      </w:r>
      <w:r w:rsidR="00867635" w:rsidRPr="00952128">
        <w:rPr>
          <w:rFonts w:ascii="Book Antiqua" w:eastAsia="Times New Roman" w:hAnsi="Book Antiqua" w:cs="Tahoma"/>
          <w:color w:val="000000" w:themeColor="text1"/>
        </w:rPr>
        <w:t xml:space="preserve">uman agents need (prima facie) permissions to allow harm to respect that their bodies belong to them.  Do constraints against driverless cars’ allowing harm </w:t>
      </w:r>
      <w:proofErr w:type="gramStart"/>
      <w:r w:rsidR="00867635" w:rsidRPr="00952128">
        <w:rPr>
          <w:rFonts w:ascii="Book Antiqua" w:eastAsia="Times New Roman" w:hAnsi="Book Antiqua" w:cs="Tahoma"/>
          <w:color w:val="000000" w:themeColor="text1"/>
        </w:rPr>
        <w:t>put</w:t>
      </w:r>
      <w:proofErr w:type="gramEnd"/>
      <w:r w:rsidR="00867635" w:rsidRPr="00952128">
        <w:rPr>
          <w:rFonts w:ascii="Book Antiqua" w:eastAsia="Times New Roman" w:hAnsi="Book Antiqua" w:cs="Tahoma"/>
          <w:color w:val="000000" w:themeColor="text1"/>
        </w:rPr>
        <w:t xml:space="preserve"> any agents’ body at the use of another?  There are two really quite different cases here: in the first type of case, we have a driverless car with no passengers; in the second type of case, we have a driverless car containing passengers – who may or may not own the car.</w:t>
      </w:r>
    </w:p>
    <w:p w14:paraId="76F0CEDD" w14:textId="7781F4C6" w:rsidR="00AB0323" w:rsidRDefault="00AB0323"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Constraints against driverless cars</w:t>
      </w:r>
      <w:r w:rsidR="00BF4C09">
        <w:rPr>
          <w:rFonts w:ascii="Book Antiqua" w:eastAsia="Times New Roman" w:hAnsi="Book Antiqua" w:cs="Tahoma"/>
          <w:color w:val="000000"/>
        </w:rPr>
        <w:t xml:space="preserve"> without passengers</w:t>
      </w:r>
      <w:r>
        <w:rPr>
          <w:rFonts w:ascii="Book Antiqua" w:eastAsia="Times New Roman" w:hAnsi="Book Antiqua" w:cs="Tahoma"/>
          <w:color w:val="000000"/>
        </w:rPr>
        <w:t xml:space="preserve"> allowing harm </w:t>
      </w:r>
      <w:proofErr w:type="gramStart"/>
      <w:r>
        <w:rPr>
          <w:rFonts w:ascii="Book Antiqua" w:eastAsia="Times New Roman" w:hAnsi="Book Antiqua" w:cs="Tahoma"/>
          <w:color w:val="000000"/>
        </w:rPr>
        <w:t>do</w:t>
      </w:r>
      <w:proofErr w:type="gramEnd"/>
      <w:r>
        <w:rPr>
          <w:rFonts w:ascii="Book Antiqua" w:eastAsia="Times New Roman" w:hAnsi="Book Antiqua" w:cs="Tahoma"/>
          <w:color w:val="000000"/>
        </w:rPr>
        <w:t xml:space="preserve"> not (in themselves) put any agents’ body at the use of another.   </w:t>
      </w:r>
    </w:p>
    <w:p w14:paraId="6F8DA6C4" w14:textId="77777777" w:rsidR="00BF4C09" w:rsidRDefault="00AB0323"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True, the programmers must </w:t>
      </w:r>
      <w:r>
        <w:rPr>
          <w:rFonts w:ascii="Book Antiqua" w:eastAsia="Times New Roman" w:hAnsi="Book Antiqua" w:cs="Tahoma"/>
          <w:i/>
          <w:iCs/>
          <w:color w:val="000000"/>
        </w:rPr>
        <w:t xml:space="preserve">do </w:t>
      </w:r>
      <w:r>
        <w:rPr>
          <w:rFonts w:ascii="Book Antiqua" w:eastAsia="Times New Roman" w:hAnsi="Book Antiqua" w:cs="Tahoma"/>
          <w:color w:val="000000"/>
        </w:rPr>
        <w:t xml:space="preserve">something to make the car act: they must ensure that the car is programmed to respond in the appropriate way.  However, requiring the driverless car to do something does not translate to a requirement for additional agency on the part of the programmers. The programmers are already required to programme the car to react to situations of this kind in an ethical manner. Requiring them to programme the car to do X in a given situation rather than requiring them to programme the car not to do X in a given situation does not require additional agency.  Of course, it might be that in a specific situation, it </w:t>
      </w:r>
      <w:r>
        <w:rPr>
          <w:rFonts w:ascii="Book Antiqua" w:eastAsia="Times New Roman" w:hAnsi="Book Antiqua" w:cs="Tahoma"/>
          <w:i/>
          <w:iCs/>
          <w:color w:val="000000"/>
        </w:rPr>
        <w:t>is</w:t>
      </w:r>
      <w:r>
        <w:rPr>
          <w:rFonts w:ascii="Book Antiqua" w:eastAsia="Times New Roman" w:hAnsi="Book Antiqua" w:cs="Tahoma"/>
          <w:color w:val="000000"/>
        </w:rPr>
        <w:t xml:space="preserve"> </w:t>
      </w:r>
      <w:r>
        <w:rPr>
          <w:rFonts w:ascii="Book Antiqua" w:eastAsia="Times New Roman" w:hAnsi="Book Antiqua" w:cs="Tahoma"/>
          <w:color w:val="000000"/>
        </w:rPr>
        <w:lastRenderedPageBreak/>
        <w:t xml:space="preserve">technically much harder to programme the car to do something.  But it could just as easily be true that it is harder to programme the car not to do a specific thing.  There’s no conceptual connection between requirements to make the car do something and additional requirements for the programmers to act.   </w:t>
      </w:r>
    </w:p>
    <w:p w14:paraId="67AB4675" w14:textId="465E2053" w:rsidR="008F58F1" w:rsidRDefault="00AB0323" w:rsidP="00F40D57">
      <w:pPr>
        <w:spacing w:line="480" w:lineRule="auto"/>
        <w:ind w:firstLine="720"/>
        <w:rPr>
          <w:rFonts w:ascii="Book Antiqua" w:eastAsia="Times New Roman" w:hAnsi="Book Antiqua" w:cs="Tahoma"/>
          <w:color w:val="000000"/>
        </w:rPr>
      </w:pPr>
      <w:r w:rsidRPr="00952128">
        <w:rPr>
          <w:rFonts w:ascii="Book Antiqua" w:eastAsia="Times New Roman" w:hAnsi="Book Antiqua" w:cs="Tahoma"/>
          <w:color w:val="000000" w:themeColor="text1"/>
        </w:rPr>
        <w:t xml:space="preserve">This means that in the </w:t>
      </w:r>
      <w:r w:rsidR="00BF4C09">
        <w:rPr>
          <w:rFonts w:ascii="Book Antiqua" w:eastAsia="Times New Roman" w:hAnsi="Book Antiqua" w:cs="Tahoma"/>
          <w:color w:val="000000" w:themeColor="text1"/>
        </w:rPr>
        <w:t xml:space="preserve">cases of the </w:t>
      </w:r>
      <w:r w:rsidRPr="00952128">
        <w:rPr>
          <w:rFonts w:ascii="Book Antiqua" w:eastAsia="Times New Roman" w:hAnsi="Book Antiqua" w:cs="Tahoma"/>
          <w:color w:val="000000" w:themeColor="text1"/>
        </w:rPr>
        <w:t>driverless</w:t>
      </w:r>
      <w:r w:rsidR="00BF4C09">
        <w:rPr>
          <w:rFonts w:ascii="Book Antiqua" w:eastAsia="Times New Roman" w:hAnsi="Book Antiqua" w:cs="Tahoma"/>
          <w:color w:val="000000" w:themeColor="text1"/>
        </w:rPr>
        <w:t xml:space="preserve"> car</w:t>
      </w:r>
      <w:r w:rsidRPr="00952128">
        <w:rPr>
          <w:rFonts w:ascii="Book Antiqua" w:eastAsia="Times New Roman" w:hAnsi="Book Antiqua" w:cs="Tahoma"/>
          <w:color w:val="000000" w:themeColor="text1"/>
        </w:rPr>
        <w:t xml:space="preserve"> </w:t>
      </w:r>
      <w:r w:rsidR="00BF4C09">
        <w:rPr>
          <w:rFonts w:ascii="Book Antiqua" w:eastAsia="Times New Roman" w:hAnsi="Book Antiqua" w:cs="Tahoma"/>
          <w:color w:val="000000" w:themeColor="text1"/>
        </w:rPr>
        <w:t>without passengers</w:t>
      </w:r>
      <w:r w:rsidRPr="00952128">
        <w:rPr>
          <w:rFonts w:ascii="Book Antiqua" w:eastAsia="Times New Roman" w:hAnsi="Book Antiqua" w:cs="Tahoma"/>
          <w:color w:val="000000" w:themeColor="text1"/>
        </w:rPr>
        <w:t>, we do not have permissions to allow</w:t>
      </w:r>
      <w:r w:rsidR="00B529C9" w:rsidRPr="00952128">
        <w:rPr>
          <w:rFonts w:ascii="Book Antiqua" w:eastAsia="Times New Roman" w:hAnsi="Book Antiqua" w:cs="Tahoma"/>
          <w:color w:val="000000" w:themeColor="text1"/>
        </w:rPr>
        <w:t xml:space="preserve"> harm</w:t>
      </w:r>
      <w:r w:rsidRPr="00952128">
        <w:rPr>
          <w:rFonts w:ascii="Book Antiqua" w:eastAsia="Times New Roman" w:hAnsi="Book Antiqua" w:cs="Tahoma"/>
          <w:color w:val="000000" w:themeColor="text1"/>
        </w:rPr>
        <w:t xml:space="preserve"> based on the need to protect agents from having to put their </w:t>
      </w:r>
      <w:r w:rsidRPr="00BF4C09">
        <w:rPr>
          <w:rFonts w:ascii="Book Antiqua" w:eastAsia="Times New Roman" w:hAnsi="Book Antiqua" w:cs="Tahoma"/>
          <w:i/>
          <w:iCs/>
          <w:color w:val="000000" w:themeColor="text1"/>
        </w:rPr>
        <w:t>bodies</w:t>
      </w:r>
      <w:r w:rsidRPr="00952128">
        <w:rPr>
          <w:rFonts w:ascii="Book Antiqua" w:eastAsia="Times New Roman" w:hAnsi="Book Antiqua" w:cs="Tahoma"/>
          <w:color w:val="000000" w:themeColor="text1"/>
        </w:rPr>
        <w:t xml:space="preserve"> at the use of others.  </w:t>
      </w:r>
      <w:r w:rsidR="004950E1">
        <w:rPr>
          <w:rFonts w:ascii="Book Antiqua" w:eastAsia="Times New Roman" w:hAnsi="Book Antiqua" w:cs="Tahoma"/>
          <w:color w:val="000000" w:themeColor="text1"/>
        </w:rPr>
        <w:t>In these cases, c</w:t>
      </w:r>
      <w:r w:rsidRPr="00952128">
        <w:rPr>
          <w:rFonts w:ascii="Book Antiqua" w:eastAsia="Times New Roman" w:hAnsi="Book Antiqua" w:cs="Tahoma"/>
          <w:color w:val="000000" w:themeColor="text1"/>
        </w:rPr>
        <w:t xml:space="preserve">onstraints against allowing harm </w:t>
      </w:r>
      <w:proofErr w:type="gramStart"/>
      <w:r w:rsidRPr="00952128">
        <w:rPr>
          <w:rFonts w:ascii="Book Antiqua" w:eastAsia="Times New Roman" w:hAnsi="Book Antiqua" w:cs="Tahoma"/>
          <w:color w:val="000000" w:themeColor="text1"/>
        </w:rPr>
        <w:t>require</w:t>
      </w:r>
      <w:proofErr w:type="gramEnd"/>
      <w:r w:rsidRPr="00952128">
        <w:rPr>
          <w:rFonts w:ascii="Book Antiqua" w:eastAsia="Times New Roman" w:hAnsi="Book Antiqua" w:cs="Tahoma"/>
          <w:color w:val="000000" w:themeColor="text1"/>
        </w:rPr>
        <w:t xml:space="preserve"> the use of resources other than the agent’s body.  The permissions to allow harm by refusing the use of </w:t>
      </w:r>
      <w:r w:rsidR="00E67066">
        <w:rPr>
          <w:rFonts w:ascii="Book Antiqua" w:eastAsia="Times New Roman" w:hAnsi="Book Antiqua" w:cs="Tahoma"/>
          <w:color w:val="000000" w:themeColor="text1"/>
        </w:rPr>
        <w:t xml:space="preserve">non-bodily </w:t>
      </w:r>
      <w:r w:rsidRPr="00952128">
        <w:rPr>
          <w:rFonts w:ascii="Book Antiqua" w:eastAsia="Times New Roman" w:hAnsi="Book Antiqua" w:cs="Tahoma"/>
          <w:color w:val="000000" w:themeColor="text1"/>
        </w:rPr>
        <w:t xml:space="preserve">resources are much weaker than the permissions to allow harm by refusing the use of one’s body.  In addition, they tend to be much more vulnerable to conventions about the precise conditions under which certain types of resources are allowed to be owned and used in given society.  </w:t>
      </w:r>
      <w:r w:rsidR="008F58F1" w:rsidRPr="00952128">
        <w:rPr>
          <w:rFonts w:ascii="Book Antiqua" w:eastAsia="Times New Roman" w:hAnsi="Book Antiqua" w:cs="Tahoma"/>
          <w:color w:val="000000" w:themeColor="text1"/>
        </w:rPr>
        <w:t>Such conventions could easily include a</w:t>
      </w:r>
      <w:r w:rsidR="00007BEF" w:rsidRPr="00952128">
        <w:rPr>
          <w:rFonts w:ascii="Book Antiqua" w:eastAsia="Times New Roman" w:hAnsi="Book Antiqua" w:cs="Tahoma"/>
          <w:color w:val="000000" w:themeColor="text1"/>
        </w:rPr>
        <w:t xml:space="preserve"> system under which </w:t>
      </w:r>
      <w:r w:rsidR="008F58F1" w:rsidRPr="00952128">
        <w:rPr>
          <w:rFonts w:ascii="Book Antiqua" w:eastAsia="Times New Roman" w:hAnsi="Book Antiqua" w:cs="Tahoma"/>
          <w:color w:val="000000" w:themeColor="text1"/>
        </w:rPr>
        <w:t xml:space="preserve">ownership of driverless cars depended on </w:t>
      </w:r>
      <w:r w:rsidR="00952128">
        <w:rPr>
          <w:rFonts w:ascii="Book Antiqua" w:eastAsia="Times New Roman" w:hAnsi="Book Antiqua" w:cs="Tahoma"/>
          <w:color w:val="000000" w:themeColor="text1"/>
        </w:rPr>
        <w:t>an expectation that</w:t>
      </w:r>
      <w:r w:rsidR="008F58F1" w:rsidRPr="00952128">
        <w:rPr>
          <w:rFonts w:ascii="Book Antiqua" w:eastAsia="Times New Roman" w:hAnsi="Book Antiqua" w:cs="Tahoma"/>
          <w:color w:val="000000" w:themeColor="text1"/>
        </w:rPr>
        <w:t xml:space="preserve"> driverless cars </w:t>
      </w:r>
      <w:r w:rsidR="00BF4C09">
        <w:rPr>
          <w:rFonts w:ascii="Book Antiqua" w:eastAsia="Times New Roman" w:hAnsi="Book Antiqua" w:cs="Tahoma"/>
          <w:color w:val="000000" w:themeColor="text1"/>
        </w:rPr>
        <w:t xml:space="preserve">without passengers </w:t>
      </w:r>
      <w:r w:rsidR="00952128">
        <w:rPr>
          <w:rFonts w:ascii="Book Antiqua" w:eastAsia="Times New Roman" w:hAnsi="Book Antiqua" w:cs="Tahoma"/>
          <w:color w:val="000000" w:themeColor="text1"/>
        </w:rPr>
        <w:t>will</w:t>
      </w:r>
      <w:r w:rsidR="008F58F1" w:rsidRPr="00952128">
        <w:rPr>
          <w:rFonts w:ascii="Book Antiqua" w:eastAsia="Times New Roman" w:hAnsi="Book Antiqua" w:cs="Tahoma"/>
          <w:color w:val="000000" w:themeColor="text1"/>
        </w:rPr>
        <w:t xml:space="preserve"> be programmed to prevent road accidents whenever possible</w:t>
      </w:r>
      <w:r w:rsidR="00952128">
        <w:rPr>
          <w:rFonts w:ascii="Book Antiqua" w:eastAsia="Times New Roman" w:hAnsi="Book Antiqua" w:cs="Tahoma"/>
          <w:color w:val="000000" w:themeColor="text1"/>
        </w:rPr>
        <w:t>.</w:t>
      </w:r>
    </w:p>
    <w:p w14:paraId="6AB47384" w14:textId="43C42CBC" w:rsidR="00D12F9E" w:rsidRDefault="00A01C92"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The most obvious place we’d expect the differences between human driven cars and driverless cars </w:t>
      </w:r>
      <w:r w:rsidR="00BF4C09">
        <w:rPr>
          <w:rFonts w:ascii="Book Antiqua" w:eastAsia="Times New Roman" w:hAnsi="Book Antiqua" w:cs="Tahoma"/>
          <w:color w:val="000000"/>
        </w:rPr>
        <w:t xml:space="preserve">without passengers </w:t>
      </w:r>
      <w:r>
        <w:rPr>
          <w:rFonts w:ascii="Book Antiqua" w:eastAsia="Times New Roman" w:hAnsi="Book Antiqua" w:cs="Tahoma"/>
          <w:color w:val="000000"/>
        </w:rPr>
        <w:t xml:space="preserve">to make a difference are in cases where preventing harm is onerous or dangerous.  </w:t>
      </w:r>
      <w:proofErr w:type="gramStart"/>
      <w:r>
        <w:rPr>
          <w:rFonts w:ascii="Book Antiqua" w:eastAsia="Times New Roman" w:hAnsi="Book Antiqua" w:cs="Tahoma"/>
          <w:color w:val="000000"/>
        </w:rPr>
        <w:t>So</w:t>
      </w:r>
      <w:proofErr w:type="gramEnd"/>
      <w:r>
        <w:rPr>
          <w:rFonts w:ascii="Book Antiqua" w:eastAsia="Times New Roman" w:hAnsi="Book Antiqua" w:cs="Tahoma"/>
          <w:color w:val="000000"/>
        </w:rPr>
        <w:t xml:space="preserve"> a human driver would not be expected to interpose themselves between two colliding cars.  A driverless car </w:t>
      </w:r>
      <w:r w:rsidR="00BF4C09">
        <w:rPr>
          <w:rFonts w:ascii="Book Antiqua" w:eastAsia="Times New Roman" w:hAnsi="Book Antiqua" w:cs="Tahoma"/>
          <w:color w:val="000000"/>
        </w:rPr>
        <w:t xml:space="preserve">without passengers </w:t>
      </w:r>
      <w:r>
        <w:rPr>
          <w:rFonts w:ascii="Book Antiqua" w:eastAsia="Times New Roman" w:hAnsi="Book Antiqua" w:cs="Tahoma"/>
          <w:color w:val="000000"/>
        </w:rPr>
        <w:t>might be.  However, I think there might be a difference even in case</w:t>
      </w:r>
      <w:r w:rsidR="00B529C9">
        <w:rPr>
          <w:rFonts w:ascii="Book Antiqua" w:eastAsia="Times New Roman" w:hAnsi="Book Antiqua" w:cs="Tahoma"/>
          <w:color w:val="000000"/>
        </w:rPr>
        <w:t>s</w:t>
      </w:r>
      <w:r>
        <w:rPr>
          <w:rFonts w:ascii="Book Antiqua" w:eastAsia="Times New Roman" w:hAnsi="Book Antiqua" w:cs="Tahoma"/>
          <w:color w:val="000000"/>
        </w:rPr>
        <w:t xml:space="preserve"> where the acting is not itself onerous.  Co</w:t>
      </w:r>
      <w:r w:rsidR="00F00CE5">
        <w:rPr>
          <w:rFonts w:ascii="Book Antiqua" w:eastAsia="Times New Roman" w:hAnsi="Book Antiqua" w:cs="Tahoma"/>
          <w:color w:val="000000"/>
        </w:rPr>
        <w:t>mpare</w:t>
      </w:r>
      <w:r>
        <w:rPr>
          <w:rFonts w:ascii="Book Antiqua" w:eastAsia="Times New Roman" w:hAnsi="Book Antiqua" w:cs="Tahoma"/>
          <w:color w:val="000000"/>
        </w:rPr>
        <w:t xml:space="preserve"> the standard trolley problem </w:t>
      </w:r>
      <w:r w:rsidR="00F00CE5">
        <w:rPr>
          <w:rFonts w:ascii="Book Antiqua" w:eastAsia="Times New Roman" w:hAnsi="Book Antiqua" w:cs="Tahoma"/>
          <w:color w:val="000000"/>
        </w:rPr>
        <w:t>to a case described by Geoff Keeling</w:t>
      </w:r>
      <w:r>
        <w:rPr>
          <w:rFonts w:ascii="Book Antiqua" w:eastAsia="Times New Roman" w:hAnsi="Book Antiqua" w:cs="Tahoma"/>
          <w:color w:val="000000"/>
        </w:rPr>
        <w:t>.</w:t>
      </w:r>
    </w:p>
    <w:p w14:paraId="089943CA" w14:textId="77777777" w:rsidR="00F00CE5" w:rsidRDefault="00F00CE5" w:rsidP="00F40D57">
      <w:pPr>
        <w:spacing w:line="480" w:lineRule="auto"/>
        <w:rPr>
          <w:rFonts w:ascii="Book Antiqua" w:eastAsia="Times New Roman" w:hAnsi="Book Antiqua" w:cs="Tahoma"/>
          <w:color w:val="000000"/>
        </w:rPr>
      </w:pPr>
    </w:p>
    <w:p w14:paraId="124D0E82" w14:textId="4DE65CB2" w:rsidR="00F00CE5" w:rsidRDefault="009703FC" w:rsidP="00F40D57">
      <w:pPr>
        <w:spacing w:line="480" w:lineRule="auto"/>
        <w:rPr>
          <w:rFonts w:ascii="Book Antiqua" w:eastAsia="Times New Roman" w:hAnsi="Book Antiqua" w:cs="Tahoma"/>
          <w:b/>
          <w:bCs/>
          <w:color w:val="000000"/>
        </w:rPr>
      </w:pPr>
      <w:r w:rsidRPr="00F00CE5">
        <w:rPr>
          <w:rFonts w:ascii="Book Antiqua" w:eastAsia="Times New Roman" w:hAnsi="Book Antiqua" w:cs="Tahoma"/>
          <w:color w:val="000000"/>
        </w:rPr>
        <w:lastRenderedPageBreak/>
        <w:t xml:space="preserve">Standard </w:t>
      </w:r>
      <w:r w:rsidR="007F5D4A" w:rsidRPr="00F00CE5">
        <w:rPr>
          <w:rFonts w:ascii="Book Antiqua" w:eastAsia="Times New Roman" w:hAnsi="Book Antiqua" w:cs="Tahoma"/>
          <w:color w:val="000000"/>
        </w:rPr>
        <w:t>T</w:t>
      </w:r>
      <w:r w:rsidRPr="00F00CE5">
        <w:rPr>
          <w:rFonts w:ascii="Book Antiqua" w:eastAsia="Times New Roman" w:hAnsi="Book Antiqua" w:cs="Tahoma"/>
          <w:color w:val="000000"/>
        </w:rPr>
        <w:t xml:space="preserve">rolley </w:t>
      </w:r>
      <w:r w:rsidR="007F5D4A" w:rsidRPr="00F00CE5">
        <w:rPr>
          <w:rFonts w:ascii="Book Antiqua" w:eastAsia="Times New Roman" w:hAnsi="Book Antiqua" w:cs="Tahoma"/>
          <w:color w:val="000000"/>
        </w:rPr>
        <w:t>C</w:t>
      </w:r>
      <w:r w:rsidRPr="00F00CE5">
        <w:rPr>
          <w:rFonts w:ascii="Book Antiqua" w:eastAsia="Times New Roman" w:hAnsi="Book Antiqua" w:cs="Tahoma"/>
          <w:color w:val="000000"/>
        </w:rPr>
        <w:t>ase</w:t>
      </w:r>
      <w:r w:rsidR="007F5D4A" w:rsidRPr="00F00CE5">
        <w:rPr>
          <w:rFonts w:ascii="Book Antiqua" w:eastAsia="Times New Roman" w:hAnsi="Book Antiqua" w:cs="Tahoma"/>
          <w:color w:val="000000"/>
        </w:rPr>
        <w:t>:</w:t>
      </w:r>
      <w:r w:rsidR="007F5D4A">
        <w:rPr>
          <w:rFonts w:ascii="Book Antiqua" w:eastAsia="Times New Roman" w:hAnsi="Book Antiqua" w:cs="Tahoma"/>
          <w:color w:val="000000"/>
        </w:rPr>
        <w:t xml:space="preserve"> </w:t>
      </w:r>
      <w:r>
        <w:rPr>
          <w:rFonts w:ascii="Book Antiqua" w:eastAsia="Times New Roman" w:hAnsi="Book Antiqua" w:cs="Tahoma"/>
          <w:color w:val="000000"/>
        </w:rPr>
        <w:t>A runaway trolley, carrying no passengers, is headed towards five innocent persons. A bystander can switch the trolley to a side-track where another innocent person is trapped.</w:t>
      </w:r>
      <w:r w:rsidR="00C461D5">
        <w:rPr>
          <w:rFonts w:ascii="Book Antiqua" w:eastAsia="Times New Roman" w:hAnsi="Book Antiqua" w:cs="Tahoma"/>
          <w:color w:val="000000"/>
        </w:rPr>
        <w:t xml:space="preserve"> Whoever is hit by the trolley will be killed.</w:t>
      </w:r>
      <w:r w:rsidR="00AA7452">
        <w:rPr>
          <w:rStyle w:val="FootnoteReference"/>
          <w:rFonts w:ascii="Book Antiqua" w:eastAsia="Times New Roman" w:hAnsi="Book Antiqua" w:cs="Tahoma"/>
          <w:color w:val="000000"/>
        </w:rPr>
        <w:footnoteReference w:id="22"/>
      </w:r>
    </w:p>
    <w:p w14:paraId="4FD10C12" w14:textId="77777777" w:rsidR="00F00CE5" w:rsidRPr="00F00CE5" w:rsidRDefault="00F00CE5" w:rsidP="00F40D57">
      <w:pPr>
        <w:spacing w:line="480" w:lineRule="auto"/>
        <w:rPr>
          <w:rFonts w:ascii="Book Antiqua" w:eastAsia="Times New Roman" w:hAnsi="Book Antiqua" w:cs="Tahoma"/>
          <w:b/>
          <w:bCs/>
          <w:color w:val="000000"/>
        </w:rPr>
      </w:pPr>
    </w:p>
    <w:p w14:paraId="31323A37" w14:textId="025C62B0" w:rsidR="00F00CE5" w:rsidRDefault="00F00CE5" w:rsidP="00F40D57">
      <w:pPr>
        <w:spacing w:line="480" w:lineRule="auto"/>
        <w:rPr>
          <w:rFonts w:ascii="Book Antiqua" w:eastAsia="Times New Roman" w:hAnsi="Book Antiqua" w:cs="Tahoma"/>
          <w:color w:val="000000"/>
        </w:rPr>
      </w:pPr>
      <w:r>
        <w:rPr>
          <w:rFonts w:ascii="Book Antiqua" w:eastAsia="Times New Roman" w:hAnsi="Book Antiqua" w:cs="Tahoma"/>
          <w:color w:val="000000"/>
        </w:rPr>
        <w:t>Keeling’s Motorcycle Case:  S</w:t>
      </w:r>
      <w:r w:rsidRPr="00FA5441">
        <w:rPr>
          <w:rFonts w:ascii="Book Antiqua" w:eastAsia="Times New Roman" w:hAnsi="Book Antiqua" w:cs="Tahoma"/>
          <w:color w:val="000000"/>
        </w:rPr>
        <w:t xml:space="preserve">uppose that a motorcyclist is skidding across the road towards a crowd of pedestrians on the pavement. The </w:t>
      </w:r>
      <w:r w:rsidR="00BF4C09">
        <w:rPr>
          <w:rFonts w:ascii="Book Antiqua" w:eastAsia="Times New Roman" w:hAnsi="Book Antiqua" w:cs="Tahoma"/>
          <w:color w:val="000000"/>
        </w:rPr>
        <w:t>[driverless car]</w:t>
      </w:r>
      <w:r w:rsidRPr="00FA5441">
        <w:rPr>
          <w:rFonts w:ascii="Book Antiqua" w:eastAsia="Times New Roman" w:hAnsi="Book Antiqua" w:cs="Tahoma"/>
          <w:color w:val="000000"/>
        </w:rPr>
        <w:t xml:space="preserve"> can </w:t>
      </w:r>
      <w:proofErr w:type="spellStart"/>
      <w:r w:rsidRPr="00FA5441">
        <w:rPr>
          <w:rFonts w:ascii="Book Antiqua" w:eastAsia="Times New Roman" w:hAnsi="Book Antiqua" w:cs="Tahoma"/>
          <w:color w:val="000000"/>
        </w:rPr>
        <w:t>brake</w:t>
      </w:r>
      <w:proofErr w:type="spellEnd"/>
      <w:r w:rsidRPr="00FA5441">
        <w:rPr>
          <w:rFonts w:ascii="Book Antiqua" w:eastAsia="Times New Roman" w:hAnsi="Book Antiqua" w:cs="Tahoma"/>
          <w:color w:val="000000"/>
        </w:rPr>
        <w:t xml:space="preserve">, in which case the motorcyclist will skid into the pedestrians and cause their deaths. The </w:t>
      </w:r>
      <w:r w:rsidR="00BF4C09">
        <w:rPr>
          <w:rFonts w:ascii="Book Antiqua" w:eastAsia="Times New Roman" w:hAnsi="Book Antiqua" w:cs="Tahoma"/>
          <w:color w:val="000000"/>
        </w:rPr>
        <w:t>[driverless car]</w:t>
      </w:r>
      <w:r w:rsidRPr="00FA5441">
        <w:rPr>
          <w:rFonts w:ascii="Book Antiqua" w:eastAsia="Times New Roman" w:hAnsi="Book Antiqua" w:cs="Tahoma"/>
          <w:color w:val="000000"/>
        </w:rPr>
        <w:t xml:space="preserve"> could also accelerate into the motorcyclist, in which case the motorcyclist would be killed, but the skid would be </w:t>
      </w:r>
      <w:proofErr w:type="gramStart"/>
      <w:r w:rsidRPr="00FA5441">
        <w:rPr>
          <w:rFonts w:ascii="Book Antiqua" w:eastAsia="Times New Roman" w:hAnsi="Book Antiqua" w:cs="Tahoma"/>
          <w:color w:val="000000"/>
        </w:rPr>
        <w:t>deflected</w:t>
      </w:r>
      <w:proofErr w:type="gramEnd"/>
      <w:r w:rsidRPr="00FA5441">
        <w:rPr>
          <w:rFonts w:ascii="Book Antiqua" w:eastAsia="Times New Roman" w:hAnsi="Book Antiqua" w:cs="Tahoma"/>
          <w:color w:val="000000"/>
        </w:rPr>
        <w:t xml:space="preserve"> and the pedestrians would be unharmed.</w:t>
      </w:r>
      <w:r w:rsidR="00AA7452">
        <w:rPr>
          <w:rStyle w:val="FootnoteReference"/>
          <w:rFonts w:ascii="Book Antiqua" w:eastAsia="Times New Roman" w:hAnsi="Book Antiqua" w:cs="Tahoma"/>
          <w:color w:val="000000"/>
        </w:rPr>
        <w:footnoteReference w:id="23"/>
      </w:r>
      <w:r w:rsidRPr="00FA5441">
        <w:rPr>
          <w:rFonts w:ascii="Book Antiqua" w:eastAsia="Times New Roman" w:hAnsi="Book Antiqua" w:cs="Tahoma"/>
          <w:color w:val="000000"/>
        </w:rPr>
        <w:t xml:space="preserve"> </w:t>
      </w:r>
    </w:p>
    <w:p w14:paraId="6EF0112A" w14:textId="67860214" w:rsidR="00F00CE5" w:rsidRDefault="00F00CE5" w:rsidP="00F40D57">
      <w:pPr>
        <w:spacing w:line="480" w:lineRule="auto"/>
        <w:rPr>
          <w:rFonts w:ascii="Book Antiqua" w:eastAsia="Times New Roman" w:hAnsi="Book Antiqua" w:cs="Tahoma"/>
          <w:color w:val="000000"/>
        </w:rPr>
      </w:pPr>
    </w:p>
    <w:p w14:paraId="04FB87F6" w14:textId="03F9EB24" w:rsidR="00F00CE5" w:rsidRDefault="00F00CE5" w:rsidP="00F40D57">
      <w:pPr>
        <w:spacing w:line="480" w:lineRule="auto"/>
        <w:rPr>
          <w:rFonts w:ascii="Book Antiqua" w:eastAsia="Times New Roman" w:hAnsi="Book Antiqua" w:cs="Tahoma"/>
          <w:color w:val="000000"/>
        </w:rPr>
      </w:pPr>
      <w:r>
        <w:rPr>
          <w:rFonts w:ascii="Book Antiqua" w:eastAsia="Times New Roman" w:hAnsi="Book Antiqua" w:cs="Tahoma"/>
          <w:color w:val="000000"/>
        </w:rPr>
        <w:t xml:space="preserve">Plausibly in the Standard Trolley Case, switching is permissible but not required.  The constraint against doing harm to the single person is defeated by the potential to save five other lives.  However, the agent retains the permission to allow harm.  </w:t>
      </w:r>
    </w:p>
    <w:p w14:paraId="409B90E7" w14:textId="336351DB" w:rsidR="00F00CE5" w:rsidRDefault="00F00CE5"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In the human case, the permissibility of refusing to switch the trolley is related to the fact that switching requires the use of the agent’s body.  Requirements to switch impose on the agent by demanding that they put their body at the use of another.  </w:t>
      </w:r>
      <w:r w:rsidR="0082055A">
        <w:rPr>
          <w:rFonts w:ascii="Book Antiqua" w:eastAsia="Times New Roman" w:hAnsi="Book Antiqua" w:cs="Tahoma"/>
          <w:color w:val="000000"/>
        </w:rPr>
        <w:t>I</w:t>
      </w:r>
      <w:r>
        <w:rPr>
          <w:rFonts w:ascii="Book Antiqua" w:eastAsia="Times New Roman" w:hAnsi="Book Antiqua" w:cs="Tahoma"/>
          <w:color w:val="000000"/>
        </w:rPr>
        <w:t xml:space="preserve">n this case the use of the agent’s body is relatively minor – they are simply required to push a button or pull a lever.  Indeed, if it were not for the presence of the one person on the track, then it would seem that the agent </w:t>
      </w:r>
      <w:r>
        <w:rPr>
          <w:rFonts w:ascii="Book Antiqua" w:eastAsia="Times New Roman" w:hAnsi="Book Antiqua" w:cs="Tahoma"/>
          <w:i/>
          <w:iCs/>
          <w:color w:val="000000"/>
        </w:rPr>
        <w:t>would</w:t>
      </w:r>
      <w:r>
        <w:rPr>
          <w:rFonts w:ascii="Book Antiqua" w:eastAsia="Times New Roman" w:hAnsi="Book Antiqua" w:cs="Tahoma"/>
          <w:color w:val="000000"/>
        </w:rPr>
        <w:t xml:space="preserve"> be required to </w:t>
      </w:r>
      <w:r>
        <w:rPr>
          <w:rFonts w:ascii="Book Antiqua" w:eastAsia="Times New Roman" w:hAnsi="Book Antiqua" w:cs="Tahoma"/>
          <w:color w:val="000000"/>
        </w:rPr>
        <w:lastRenderedPageBreak/>
        <w:t>switch: if the trolley is headed towards five people on the main track and I can switch the trolley to an empty side track by pulling a lever, then it seems that I am required to do it.</w:t>
      </w:r>
      <w:r w:rsidR="00E67066">
        <w:rPr>
          <w:rStyle w:val="FootnoteReference"/>
          <w:rFonts w:ascii="Book Antiqua" w:eastAsia="Times New Roman" w:hAnsi="Book Antiqua" w:cs="Tahoma"/>
          <w:color w:val="000000"/>
        </w:rPr>
        <w:footnoteReference w:id="24"/>
      </w:r>
      <w:r>
        <w:rPr>
          <w:rFonts w:ascii="Book Antiqua" w:eastAsia="Times New Roman" w:hAnsi="Book Antiqua" w:cs="Tahoma"/>
          <w:color w:val="000000"/>
        </w:rPr>
        <w:t xml:space="preserve">  I suggest that in the standard trolley case, the permissibility of </w:t>
      </w:r>
      <w:r w:rsidR="00157233">
        <w:rPr>
          <w:rFonts w:ascii="Book Antiqua" w:eastAsia="Times New Roman" w:hAnsi="Book Antiqua" w:cs="Tahoma"/>
          <w:color w:val="000000"/>
        </w:rPr>
        <w:t xml:space="preserve">not </w:t>
      </w:r>
      <w:r>
        <w:rPr>
          <w:rFonts w:ascii="Book Antiqua" w:eastAsia="Times New Roman" w:hAnsi="Book Antiqua" w:cs="Tahoma"/>
          <w:color w:val="000000"/>
        </w:rPr>
        <w:t xml:space="preserve">switching stems from the fact that switching requires the use of the agent’s body </w:t>
      </w:r>
      <w:r>
        <w:rPr>
          <w:rFonts w:ascii="Book Antiqua" w:eastAsia="Times New Roman" w:hAnsi="Book Antiqua" w:cs="Tahoma"/>
          <w:i/>
          <w:iCs/>
          <w:color w:val="000000"/>
        </w:rPr>
        <w:t xml:space="preserve">and </w:t>
      </w:r>
      <w:r>
        <w:rPr>
          <w:rFonts w:ascii="Book Antiqua" w:eastAsia="Times New Roman" w:hAnsi="Book Antiqua" w:cs="Tahoma"/>
          <w:color w:val="000000"/>
        </w:rPr>
        <w:t xml:space="preserve">switching is both psychologically difficult and requires the agent to bear a potentially significant moral cost.  </w:t>
      </w:r>
    </w:p>
    <w:p w14:paraId="6AF01135" w14:textId="29EFF5B6" w:rsidR="00F00CE5" w:rsidRDefault="00657E27"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In contrast to the human case</w:t>
      </w:r>
      <w:r w:rsidR="00F00CE5">
        <w:rPr>
          <w:rFonts w:ascii="Book Antiqua" w:eastAsia="Times New Roman" w:hAnsi="Book Antiqua" w:cs="Tahoma"/>
          <w:color w:val="000000"/>
        </w:rPr>
        <w:t xml:space="preserve">, I think that, in Keeling’s Motorcycle Case, it </w:t>
      </w:r>
      <w:r>
        <w:rPr>
          <w:rFonts w:ascii="Book Antiqua" w:eastAsia="Times New Roman" w:hAnsi="Book Antiqua" w:cs="Tahoma"/>
          <w:color w:val="000000"/>
        </w:rPr>
        <w:t xml:space="preserve">would be reasonable to require </w:t>
      </w:r>
      <w:r w:rsidR="00F00CE5">
        <w:rPr>
          <w:rFonts w:ascii="Book Antiqua" w:eastAsia="Times New Roman" w:hAnsi="Book Antiqua" w:cs="Tahoma"/>
          <w:color w:val="000000"/>
        </w:rPr>
        <w:t xml:space="preserve">a driverless car </w:t>
      </w:r>
      <w:r w:rsidR="00462FD0">
        <w:rPr>
          <w:rFonts w:ascii="Book Antiqua" w:eastAsia="Times New Roman" w:hAnsi="Book Antiqua" w:cs="Tahoma"/>
          <w:color w:val="000000"/>
        </w:rPr>
        <w:t xml:space="preserve">without passengers </w:t>
      </w:r>
      <w:r>
        <w:rPr>
          <w:rFonts w:ascii="Book Antiqua" w:eastAsia="Times New Roman" w:hAnsi="Book Antiqua" w:cs="Tahoma"/>
          <w:color w:val="000000"/>
        </w:rPr>
        <w:t xml:space="preserve">to accelerate whenever it is permissible to do so.  </w:t>
      </w:r>
      <w:r w:rsidR="00F00CE5">
        <w:rPr>
          <w:rFonts w:ascii="Book Antiqua" w:eastAsia="Times New Roman" w:hAnsi="Book Antiqua" w:cs="Tahoma"/>
          <w:color w:val="000000"/>
        </w:rPr>
        <w:t>This may require certain other conventions to be in place i.e. general agreement that accelerating is permissible in such cases, and that the programmers/owners/user</w:t>
      </w:r>
      <w:r w:rsidR="00F15ABA">
        <w:rPr>
          <w:rFonts w:ascii="Book Antiqua" w:eastAsia="Times New Roman" w:hAnsi="Book Antiqua" w:cs="Tahoma"/>
          <w:color w:val="000000"/>
        </w:rPr>
        <w:t>s</w:t>
      </w:r>
      <w:r w:rsidR="00F00CE5">
        <w:rPr>
          <w:rFonts w:ascii="Book Antiqua" w:eastAsia="Times New Roman" w:hAnsi="Book Antiqua" w:cs="Tahoma"/>
          <w:color w:val="000000"/>
        </w:rPr>
        <w:t xml:space="preserve"> of driverless cars will not face prohibitive legal liability.  </w:t>
      </w:r>
      <w:r w:rsidR="00F15ABA">
        <w:rPr>
          <w:rFonts w:ascii="Book Antiqua" w:eastAsia="Times New Roman" w:hAnsi="Book Antiqua" w:cs="Tahoma"/>
          <w:color w:val="000000"/>
        </w:rPr>
        <w:t xml:space="preserve">Nonetheless, if these conditions are in place, then it does not seem as if the protections against having one’s non-bodily resources put at the use of others would </w:t>
      </w:r>
      <w:r w:rsidR="003077C2">
        <w:rPr>
          <w:rFonts w:ascii="Book Antiqua" w:eastAsia="Times New Roman" w:hAnsi="Book Antiqua" w:cs="Tahoma"/>
          <w:color w:val="000000"/>
        </w:rPr>
        <w:t>necessarily</w:t>
      </w:r>
      <w:r w:rsidR="00F15ABA">
        <w:rPr>
          <w:rFonts w:ascii="Book Antiqua" w:eastAsia="Times New Roman" w:hAnsi="Book Antiqua" w:cs="Tahoma"/>
          <w:color w:val="000000"/>
        </w:rPr>
        <w:t xml:space="preserve"> block a requirement to accelerate.</w:t>
      </w:r>
      <w:r w:rsidR="00F15ABA">
        <w:rPr>
          <w:rStyle w:val="FootnoteReference"/>
          <w:rFonts w:ascii="Book Antiqua" w:eastAsia="Times New Roman" w:hAnsi="Book Antiqua" w:cs="Tahoma"/>
          <w:color w:val="000000"/>
        </w:rPr>
        <w:footnoteReference w:id="25"/>
      </w:r>
      <w:r w:rsidR="00F15ABA">
        <w:rPr>
          <w:rFonts w:ascii="Book Antiqua" w:eastAsia="Times New Roman" w:hAnsi="Book Antiqua" w:cs="Tahoma"/>
          <w:color w:val="000000"/>
        </w:rPr>
        <w:t xml:space="preserve"> </w:t>
      </w:r>
    </w:p>
    <w:p w14:paraId="709A153B" w14:textId="49AC7014" w:rsidR="00A65028" w:rsidRDefault="00A65028"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lastRenderedPageBreak/>
        <w:t xml:space="preserve">A few notes about the above discussion.  I have not discussed whether it is permissible to </w:t>
      </w:r>
      <w:r w:rsidR="00512D49">
        <w:rPr>
          <w:rFonts w:ascii="Book Antiqua" w:eastAsia="Times New Roman" w:hAnsi="Book Antiqua" w:cs="Tahoma"/>
          <w:color w:val="000000"/>
        </w:rPr>
        <w:t xml:space="preserve">accelerate and kill the motorcyclist.  </w:t>
      </w:r>
      <w:r w:rsidR="002E29E5">
        <w:rPr>
          <w:rFonts w:ascii="Book Antiqua" w:eastAsia="Times New Roman" w:hAnsi="Book Antiqua" w:cs="Tahoma"/>
          <w:color w:val="000000"/>
        </w:rPr>
        <w:t>T</w:t>
      </w:r>
      <w:r w:rsidR="00136CD5">
        <w:rPr>
          <w:rFonts w:ascii="Book Antiqua" w:eastAsia="Times New Roman" w:hAnsi="Book Antiqua" w:cs="Tahoma"/>
          <w:color w:val="000000"/>
        </w:rPr>
        <w:t xml:space="preserve">hat </w:t>
      </w:r>
      <w:r w:rsidR="002E29E5">
        <w:rPr>
          <w:rFonts w:ascii="Book Antiqua" w:eastAsia="Times New Roman" w:hAnsi="Book Antiqua" w:cs="Tahoma"/>
          <w:color w:val="000000"/>
        </w:rPr>
        <w:t xml:space="preserve">is a </w:t>
      </w:r>
      <w:r w:rsidR="00136CD5">
        <w:rPr>
          <w:rFonts w:ascii="Book Antiqua" w:eastAsia="Times New Roman" w:hAnsi="Book Antiqua" w:cs="Tahoma"/>
          <w:color w:val="000000"/>
        </w:rPr>
        <w:t xml:space="preserve">very complicated question.  </w:t>
      </w:r>
      <w:r w:rsidR="002E29E5">
        <w:rPr>
          <w:rFonts w:ascii="Book Antiqua" w:eastAsia="Times New Roman" w:hAnsi="Book Antiqua" w:cs="Tahoma"/>
          <w:color w:val="000000"/>
        </w:rPr>
        <w:t xml:space="preserve">With respect to permissibility, it is </w:t>
      </w:r>
      <w:r w:rsidR="00712BC6">
        <w:rPr>
          <w:rFonts w:ascii="Book Antiqua" w:eastAsia="Times New Roman" w:hAnsi="Book Antiqua" w:cs="Tahoma"/>
          <w:color w:val="000000"/>
        </w:rPr>
        <w:t>worth noting that</w:t>
      </w:r>
      <w:r w:rsidR="00951DA7">
        <w:rPr>
          <w:rFonts w:ascii="Book Antiqua" w:eastAsia="Times New Roman" w:hAnsi="Book Antiqua" w:cs="Tahoma"/>
          <w:color w:val="000000"/>
        </w:rPr>
        <w:t xml:space="preserve">, </w:t>
      </w:r>
      <w:r w:rsidR="004814DA">
        <w:rPr>
          <w:rFonts w:ascii="Book Antiqua" w:eastAsia="Times New Roman" w:hAnsi="Book Antiqua" w:cs="Tahoma"/>
          <w:color w:val="000000"/>
        </w:rPr>
        <w:t xml:space="preserve">like many thought experiments, this case assumes that we can know with certainty </w:t>
      </w:r>
      <w:r w:rsidR="00E633AB">
        <w:rPr>
          <w:rFonts w:ascii="Book Antiqua" w:eastAsia="Times New Roman" w:hAnsi="Book Antiqua" w:cs="Tahoma"/>
          <w:color w:val="000000"/>
        </w:rPr>
        <w:t>what the outcome of accelerating / not accelerating would be.  I</w:t>
      </w:r>
      <w:r w:rsidRPr="00D301B5">
        <w:rPr>
          <w:rFonts w:ascii="Book Antiqua" w:eastAsia="Times New Roman" w:hAnsi="Book Antiqua" w:cs="Tahoma"/>
          <w:color w:val="000000"/>
        </w:rPr>
        <w:t xml:space="preserve">n real life, it will not be certain either that the motorcyclist would kill the pedestrians if the </w:t>
      </w:r>
      <w:r w:rsidR="00E633AB">
        <w:rPr>
          <w:rFonts w:ascii="Book Antiqua" w:eastAsia="Times New Roman" w:hAnsi="Book Antiqua" w:cs="Tahoma"/>
          <w:color w:val="000000"/>
        </w:rPr>
        <w:t>driverless car</w:t>
      </w:r>
      <w:r w:rsidRPr="00D301B5">
        <w:rPr>
          <w:rFonts w:ascii="Book Antiqua" w:eastAsia="Times New Roman" w:hAnsi="Book Antiqua" w:cs="Tahoma"/>
          <w:color w:val="000000"/>
        </w:rPr>
        <w:t xml:space="preserve"> does not interfere or that all pedestrians will be saved if the </w:t>
      </w:r>
      <w:r w:rsidR="00E633AB">
        <w:rPr>
          <w:rFonts w:ascii="Book Antiqua" w:eastAsia="Times New Roman" w:hAnsi="Book Antiqua" w:cs="Tahoma"/>
          <w:color w:val="000000"/>
        </w:rPr>
        <w:t>driverless car</w:t>
      </w:r>
      <w:r w:rsidRPr="00D301B5">
        <w:rPr>
          <w:rFonts w:ascii="Book Antiqua" w:eastAsia="Times New Roman" w:hAnsi="Book Antiqua" w:cs="Tahoma"/>
          <w:color w:val="000000"/>
        </w:rPr>
        <w:t xml:space="preserve"> does interfere.</w:t>
      </w:r>
      <w:r w:rsidR="00712BC6">
        <w:rPr>
          <w:rFonts w:ascii="Book Antiqua" w:eastAsia="Times New Roman" w:hAnsi="Book Antiqua" w:cs="Tahoma"/>
          <w:color w:val="000000"/>
        </w:rPr>
        <w:t xml:space="preserve">  So even if we did conclude that it would be permissible for the driverless car to accelerate</w:t>
      </w:r>
      <w:r w:rsidR="002E29E5">
        <w:rPr>
          <w:rFonts w:ascii="Book Antiqua" w:eastAsia="Times New Roman" w:hAnsi="Book Antiqua" w:cs="Tahoma"/>
          <w:color w:val="000000"/>
        </w:rPr>
        <w:t xml:space="preserve"> in the case as described, real life uncertainties may mean it is never permissible to do so in real life.  Nonetheless, as in this section my focus is on what can be required </w:t>
      </w:r>
      <w:r w:rsidR="00BB07FC">
        <w:rPr>
          <w:rFonts w:ascii="Book Antiqua" w:eastAsia="Times New Roman" w:hAnsi="Book Antiqua" w:cs="Tahoma"/>
          <w:color w:val="000000"/>
        </w:rPr>
        <w:t xml:space="preserve">of the driverless car compared to what can be required of a human agent, I think we can </w:t>
      </w:r>
      <w:r w:rsidR="008F376A">
        <w:rPr>
          <w:rFonts w:ascii="Book Antiqua" w:eastAsia="Times New Roman" w:hAnsi="Book Antiqua" w:cs="Tahoma"/>
          <w:color w:val="000000"/>
        </w:rPr>
        <w:t>use the thought experiment without addressing such complications.</w:t>
      </w:r>
    </w:p>
    <w:p w14:paraId="244D8ECC" w14:textId="01C9A262" w:rsidR="00A65028" w:rsidRDefault="00A65028"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I say that it would be reasonable to require a driverless</w:t>
      </w:r>
      <w:r w:rsidR="00F914BA">
        <w:rPr>
          <w:rFonts w:ascii="Book Antiqua" w:eastAsia="Times New Roman" w:hAnsi="Book Antiqua" w:cs="Tahoma"/>
          <w:color w:val="000000"/>
        </w:rPr>
        <w:t xml:space="preserve"> car</w:t>
      </w:r>
      <w:r>
        <w:rPr>
          <w:rFonts w:ascii="Book Antiqua" w:eastAsia="Times New Roman" w:hAnsi="Book Antiqua" w:cs="Tahoma"/>
          <w:color w:val="000000"/>
        </w:rPr>
        <w:t xml:space="preserve"> to</w:t>
      </w:r>
      <w:r w:rsidR="008F376A">
        <w:rPr>
          <w:rFonts w:ascii="Book Antiqua" w:eastAsia="Times New Roman" w:hAnsi="Book Antiqua" w:cs="Tahoma"/>
          <w:color w:val="000000"/>
        </w:rPr>
        <w:t xml:space="preserve"> accelerate whenever it is permissible to do so.  </w:t>
      </w:r>
      <w:r w:rsidR="0099275A">
        <w:rPr>
          <w:rFonts w:ascii="Book Antiqua" w:eastAsia="Times New Roman" w:hAnsi="Book Antiqua" w:cs="Tahoma"/>
          <w:color w:val="000000"/>
        </w:rPr>
        <w:t xml:space="preserve">Why do I say this rather than simply that </w:t>
      </w:r>
      <w:r w:rsidR="00F914BA">
        <w:rPr>
          <w:rFonts w:ascii="Book Antiqua" w:eastAsia="Times New Roman" w:hAnsi="Book Antiqua" w:cs="Tahoma"/>
          <w:color w:val="000000"/>
        </w:rPr>
        <w:t xml:space="preserve">the driverless car is required to accelerate?  </w:t>
      </w:r>
      <w:r w:rsidR="00BD3069">
        <w:rPr>
          <w:rFonts w:ascii="Book Antiqua" w:eastAsia="Times New Roman" w:hAnsi="Book Antiqua" w:cs="Tahoma"/>
          <w:color w:val="000000"/>
        </w:rPr>
        <w:t xml:space="preserve">Here we come back to two </w:t>
      </w:r>
      <w:r w:rsidR="000E4B78">
        <w:rPr>
          <w:rFonts w:ascii="Book Antiqua" w:eastAsia="Times New Roman" w:hAnsi="Book Antiqua" w:cs="Tahoma"/>
          <w:color w:val="000000"/>
        </w:rPr>
        <w:t xml:space="preserve">features of the ethics of driverless cars that have already been noted.  First, I have argued that </w:t>
      </w:r>
      <w:r w:rsidR="00A1349D">
        <w:rPr>
          <w:rFonts w:ascii="Book Antiqua" w:eastAsia="Times New Roman" w:hAnsi="Book Antiqua" w:cs="Tahoma"/>
          <w:color w:val="000000"/>
        </w:rPr>
        <w:t xml:space="preserve">requirements for driverless cars to prevent harm to others </w:t>
      </w:r>
      <w:r w:rsidR="007A47EF">
        <w:rPr>
          <w:rFonts w:ascii="Book Antiqua" w:eastAsia="Times New Roman" w:hAnsi="Book Antiqua" w:cs="Tahoma"/>
          <w:color w:val="000000"/>
        </w:rPr>
        <w:t xml:space="preserve">are in many ways as yet to be determined.  What is required of a driverless car </w:t>
      </w:r>
      <w:r w:rsidR="00CB7914">
        <w:rPr>
          <w:rFonts w:ascii="Book Antiqua" w:eastAsia="Times New Roman" w:hAnsi="Book Antiqua" w:cs="Tahoma"/>
          <w:color w:val="000000"/>
        </w:rPr>
        <w:t xml:space="preserve">will depend on conventions surrounding </w:t>
      </w:r>
      <w:r w:rsidR="00F7236D">
        <w:rPr>
          <w:rFonts w:ascii="Book Antiqua" w:eastAsia="Times New Roman" w:hAnsi="Book Antiqua" w:cs="Tahoma"/>
          <w:color w:val="000000"/>
        </w:rPr>
        <w:t>the conditions under which driver</w:t>
      </w:r>
      <w:r w:rsidR="00216F59">
        <w:rPr>
          <w:rFonts w:ascii="Book Antiqua" w:eastAsia="Times New Roman" w:hAnsi="Book Antiqua" w:cs="Tahoma"/>
          <w:color w:val="000000"/>
        </w:rPr>
        <w:t xml:space="preserve">less cars are permitted to be on the roads.  Secondly, driverless cars are not themselves moral agents and are not strictly speaking subject to moral demands.  Thus when I say that it </w:t>
      </w:r>
      <w:r w:rsidR="00164DE4">
        <w:rPr>
          <w:rFonts w:ascii="Book Antiqua" w:eastAsia="Times New Roman" w:hAnsi="Book Antiqua" w:cs="Tahoma"/>
          <w:color w:val="000000"/>
        </w:rPr>
        <w:t>c</w:t>
      </w:r>
      <w:r w:rsidR="00216F59">
        <w:rPr>
          <w:rFonts w:ascii="Book Antiqua" w:eastAsia="Times New Roman" w:hAnsi="Book Antiqua" w:cs="Tahoma"/>
          <w:color w:val="000000"/>
        </w:rPr>
        <w:t xml:space="preserve">ould be reasonable to require a driverless car to accelerate, what I mean is that it is </w:t>
      </w:r>
      <w:r w:rsidR="00164DE4">
        <w:rPr>
          <w:rFonts w:ascii="Book Antiqua" w:eastAsia="Times New Roman" w:hAnsi="Book Antiqua" w:cs="Tahoma"/>
          <w:color w:val="000000"/>
        </w:rPr>
        <w:t>c</w:t>
      </w:r>
      <w:r w:rsidR="00216F59">
        <w:rPr>
          <w:rFonts w:ascii="Book Antiqua" w:eastAsia="Times New Roman" w:hAnsi="Book Antiqua" w:cs="Tahoma"/>
          <w:color w:val="000000"/>
        </w:rPr>
        <w:t xml:space="preserve">ould be reasonable for the </w:t>
      </w:r>
      <w:r w:rsidR="009E442F">
        <w:rPr>
          <w:rFonts w:ascii="Book Antiqua" w:eastAsia="Times New Roman" w:hAnsi="Book Antiqua" w:cs="Tahoma"/>
          <w:color w:val="000000"/>
        </w:rPr>
        <w:t xml:space="preserve">ethical guidelines or legal </w:t>
      </w:r>
      <w:r w:rsidR="00164DE4">
        <w:rPr>
          <w:rFonts w:ascii="Book Antiqua" w:eastAsia="Times New Roman" w:hAnsi="Book Antiqua" w:cs="Tahoma"/>
          <w:color w:val="000000"/>
        </w:rPr>
        <w:t xml:space="preserve">frameworks on the design of driverless cars to require driverless cars to </w:t>
      </w:r>
      <w:r w:rsidR="00ED1666">
        <w:rPr>
          <w:rFonts w:ascii="Book Antiqua" w:eastAsia="Times New Roman" w:hAnsi="Book Antiqua" w:cs="Tahoma"/>
          <w:color w:val="000000"/>
        </w:rPr>
        <w:t xml:space="preserve">be designed to behave in such a way that they would accelerate in </w:t>
      </w:r>
      <w:r w:rsidR="00ED1666">
        <w:rPr>
          <w:rFonts w:ascii="Book Antiqua" w:eastAsia="Times New Roman" w:hAnsi="Book Antiqua" w:cs="Tahoma"/>
          <w:color w:val="000000"/>
        </w:rPr>
        <w:lastRenderedPageBreak/>
        <w:t xml:space="preserve">the case described.  I noted that such restrictions would depend upon other conventions beings in place.  They might also depend on how technically difficult it is to design driverless cars to behave in this way.  </w:t>
      </w:r>
      <w:r w:rsidR="0037765E">
        <w:rPr>
          <w:rFonts w:ascii="Book Antiqua" w:eastAsia="Times New Roman" w:hAnsi="Book Antiqua" w:cs="Tahoma"/>
          <w:color w:val="000000"/>
        </w:rPr>
        <w:t xml:space="preserve">The key point, however, is that neither the owner nor the programmers of the driverless car could appeal to a permission to allow harm </w:t>
      </w:r>
      <w:r w:rsidR="004F7F28">
        <w:rPr>
          <w:rFonts w:ascii="Book Antiqua" w:eastAsia="Times New Roman" w:hAnsi="Book Antiqua" w:cs="Tahoma"/>
          <w:color w:val="000000"/>
        </w:rPr>
        <w:t>to block such restrictions.  In contrast,</w:t>
      </w:r>
      <w:r w:rsidR="009B0EA4">
        <w:rPr>
          <w:rFonts w:ascii="Book Antiqua" w:eastAsia="Times New Roman" w:hAnsi="Book Antiqua" w:cs="Tahoma"/>
          <w:color w:val="000000"/>
        </w:rPr>
        <w:t xml:space="preserve"> the permissions to allow harm built into the distinction between doing and allowing do mean that ethical guidelines or legal frameworks requiring a human </w:t>
      </w:r>
      <w:r w:rsidR="00331DD5">
        <w:rPr>
          <w:rFonts w:ascii="Book Antiqua" w:eastAsia="Times New Roman" w:hAnsi="Book Antiqua" w:cs="Tahoma"/>
          <w:color w:val="000000"/>
        </w:rPr>
        <w:t>to turn the trolley (or to accelerate into the motorcyclist) would be illegitimate.</w:t>
      </w:r>
      <w:r w:rsidR="00331DD5">
        <w:rPr>
          <w:rStyle w:val="FootnoteReference"/>
          <w:rFonts w:ascii="Book Antiqua" w:eastAsia="Times New Roman" w:hAnsi="Book Antiqua" w:cs="Tahoma"/>
          <w:color w:val="000000"/>
        </w:rPr>
        <w:footnoteReference w:id="26"/>
      </w:r>
    </w:p>
    <w:p w14:paraId="1AF469D9" w14:textId="5FA260C5" w:rsidR="00B529C9" w:rsidRDefault="00F15ABA" w:rsidP="00F40D57">
      <w:pPr>
        <w:spacing w:line="480" w:lineRule="auto"/>
        <w:rPr>
          <w:rFonts w:ascii="Book Antiqua" w:eastAsia="Times New Roman" w:hAnsi="Book Antiqua" w:cs="Tahoma"/>
          <w:color w:val="000000"/>
        </w:rPr>
      </w:pPr>
      <w:r>
        <w:rPr>
          <w:rFonts w:ascii="Book Antiqua" w:eastAsia="Times New Roman" w:hAnsi="Book Antiqua" w:cs="Tahoma"/>
          <w:color w:val="000000"/>
        </w:rPr>
        <w:tab/>
        <w:t xml:space="preserve">Things are further complicated in the second type of case – driverless cars with passengers.  </w:t>
      </w:r>
      <w:r w:rsidR="00D67BEE">
        <w:rPr>
          <w:rFonts w:ascii="Book Antiqua" w:eastAsia="Times New Roman" w:hAnsi="Book Antiqua" w:cs="Tahoma"/>
          <w:color w:val="000000"/>
        </w:rPr>
        <w:t xml:space="preserve">When a driverless car with passengers prevents harm, the bodies of the passengers are not themselves put at the use of others.  </w:t>
      </w:r>
      <w:r w:rsidR="002E438C">
        <w:rPr>
          <w:rFonts w:ascii="Book Antiqua" w:eastAsia="Times New Roman" w:hAnsi="Book Antiqua" w:cs="Tahoma"/>
          <w:color w:val="000000"/>
        </w:rPr>
        <w:t>But the passengers are encased within the non-human agent which is being put at the use of others.</w:t>
      </w:r>
      <w:r w:rsidR="00CC6A65">
        <w:rPr>
          <w:rFonts w:ascii="Book Antiqua" w:eastAsia="Times New Roman" w:hAnsi="Book Antiqua" w:cs="Tahoma"/>
          <w:color w:val="000000"/>
        </w:rPr>
        <w:t xml:space="preserve">   As it moves, it moves them.</w:t>
      </w:r>
      <w:r w:rsidR="002C6FBC">
        <w:rPr>
          <w:rFonts w:ascii="Book Antiqua" w:eastAsia="Times New Roman" w:hAnsi="Book Antiqua" w:cs="Tahoma"/>
          <w:color w:val="000000"/>
        </w:rPr>
        <w:t xml:space="preserve">  </w:t>
      </w:r>
      <w:r w:rsidR="00DB3081">
        <w:rPr>
          <w:rFonts w:ascii="Book Antiqua" w:eastAsia="Times New Roman" w:hAnsi="Book Antiqua" w:cs="Tahoma"/>
          <w:color w:val="000000"/>
        </w:rPr>
        <w:t>I</w:t>
      </w:r>
      <w:r w:rsidR="00B529C9">
        <w:rPr>
          <w:rFonts w:ascii="Book Antiqua" w:eastAsia="Times New Roman" w:hAnsi="Book Antiqua" w:cs="Tahoma"/>
          <w:color w:val="000000"/>
        </w:rPr>
        <w:t xml:space="preserve">nstead of the familiar protections against being required to put one’s body at the use of others, we have protections against having one’s body put at risk of harm when contained within a resource that is being put at the use of others.  What were protections against normative imposition are replaced by protections against a specific type of causal imposition.  What were permissions to allow harm become constraints against others doing harm to one in particular ways.  The driverless car version of the </w:t>
      </w:r>
      <w:r w:rsidR="00AA7452">
        <w:rPr>
          <w:rFonts w:ascii="Book Antiqua" w:eastAsia="Times New Roman" w:hAnsi="Book Antiqua" w:cs="Tahoma"/>
          <w:color w:val="000000"/>
        </w:rPr>
        <w:t>doing/allowing distinction</w:t>
      </w:r>
      <w:r w:rsidR="00B529C9">
        <w:rPr>
          <w:rFonts w:ascii="Book Antiqua" w:eastAsia="Times New Roman" w:hAnsi="Book Antiqua" w:cs="Tahoma"/>
          <w:color w:val="000000"/>
        </w:rPr>
        <w:t xml:space="preserve"> appears to take on elements of the </w:t>
      </w:r>
      <w:r w:rsidR="00462FD0">
        <w:rPr>
          <w:rFonts w:ascii="Book Antiqua" w:eastAsia="Times New Roman" w:hAnsi="Book Antiqua" w:cs="Tahoma"/>
          <w:color w:val="000000"/>
        </w:rPr>
        <w:t>Doctrine of Double Effect</w:t>
      </w:r>
      <w:r w:rsidR="00B529C9">
        <w:rPr>
          <w:rFonts w:ascii="Book Antiqua" w:eastAsia="Times New Roman" w:hAnsi="Book Antiqua" w:cs="Tahoma"/>
          <w:color w:val="000000"/>
        </w:rPr>
        <w:t xml:space="preserve"> (or whatever should replace that doctrine</w:t>
      </w:r>
      <w:r w:rsidR="00462FD0">
        <w:rPr>
          <w:rFonts w:ascii="Book Antiqua" w:eastAsia="Times New Roman" w:hAnsi="Book Antiqua" w:cs="Tahoma"/>
          <w:color w:val="000000"/>
        </w:rPr>
        <w:t xml:space="preserve"> </w:t>
      </w:r>
      <w:r w:rsidR="00462FD0">
        <w:rPr>
          <w:rFonts w:ascii="Book Antiqua" w:eastAsia="Times New Roman" w:hAnsi="Book Antiqua" w:cs="Tahoma"/>
          <w:color w:val="000000"/>
        </w:rPr>
        <w:lastRenderedPageBreak/>
        <w:t>in explaining the difference between the Standard Trolley case and some variations of the Bridge Case</w:t>
      </w:r>
      <w:r w:rsidR="00B529C9">
        <w:rPr>
          <w:rFonts w:ascii="Book Antiqua" w:eastAsia="Times New Roman" w:hAnsi="Book Antiqua" w:cs="Tahoma"/>
          <w:color w:val="000000"/>
        </w:rPr>
        <w:t>).</w:t>
      </w:r>
      <w:r w:rsidR="00157233">
        <w:rPr>
          <w:rStyle w:val="FootnoteReference"/>
          <w:rFonts w:ascii="Book Antiqua" w:eastAsia="Times New Roman" w:hAnsi="Book Antiqua" w:cs="Tahoma"/>
          <w:color w:val="000000"/>
        </w:rPr>
        <w:footnoteReference w:id="27"/>
      </w:r>
      <w:r w:rsidR="00B529C9">
        <w:rPr>
          <w:rFonts w:ascii="Book Antiqua" w:eastAsia="Times New Roman" w:hAnsi="Book Antiqua" w:cs="Tahoma"/>
          <w:color w:val="000000"/>
        </w:rPr>
        <w:t xml:space="preserve"> </w:t>
      </w:r>
    </w:p>
    <w:p w14:paraId="24F93D96" w14:textId="77777777" w:rsidR="00B529C9" w:rsidRDefault="00B529C9" w:rsidP="00F40D57">
      <w:pPr>
        <w:spacing w:line="480" w:lineRule="auto"/>
        <w:rPr>
          <w:rFonts w:ascii="Book Antiqua" w:eastAsia="Times New Roman" w:hAnsi="Book Antiqua" w:cs="Tahoma"/>
          <w:color w:val="000000"/>
        </w:rPr>
      </w:pPr>
    </w:p>
    <w:p w14:paraId="778FD9BA" w14:textId="15192C6F" w:rsidR="00BA2224" w:rsidRPr="00BA2224" w:rsidRDefault="00BA2224" w:rsidP="00F40D57">
      <w:pPr>
        <w:spacing w:line="480" w:lineRule="auto"/>
        <w:rPr>
          <w:rFonts w:ascii="Book Antiqua" w:eastAsia="Times New Roman" w:hAnsi="Book Antiqua" w:cs="Tahoma"/>
          <w:b/>
          <w:bCs/>
          <w:color w:val="000000"/>
        </w:rPr>
      </w:pPr>
      <w:r>
        <w:rPr>
          <w:rFonts w:ascii="Book Antiqua" w:eastAsia="Times New Roman" w:hAnsi="Book Antiqua" w:cs="Tahoma"/>
          <w:b/>
          <w:bCs/>
          <w:color w:val="000000"/>
        </w:rPr>
        <w:t xml:space="preserve">Implications </w:t>
      </w:r>
      <w:r w:rsidR="003077C2">
        <w:rPr>
          <w:rFonts w:ascii="Book Antiqua" w:eastAsia="Times New Roman" w:hAnsi="Book Antiqua" w:cs="Tahoma"/>
          <w:b/>
          <w:bCs/>
          <w:color w:val="000000"/>
        </w:rPr>
        <w:t xml:space="preserve">for the Use of Trolley Problems in the Ethics of Autonomous Vehicles </w:t>
      </w:r>
    </w:p>
    <w:p w14:paraId="35D1751D" w14:textId="517E0C93" w:rsidR="00896228" w:rsidRPr="003077C2" w:rsidRDefault="00DB3081" w:rsidP="00F40D57">
      <w:pPr>
        <w:spacing w:line="480" w:lineRule="auto"/>
        <w:rPr>
          <w:rFonts w:ascii="Book Antiqua" w:eastAsia="Times New Roman" w:hAnsi="Book Antiqua" w:cs="Tahoma"/>
          <w:color w:val="000000" w:themeColor="text1"/>
        </w:rPr>
      </w:pPr>
      <w:r>
        <w:rPr>
          <w:rFonts w:ascii="Book Antiqua" w:eastAsia="Times New Roman" w:hAnsi="Book Antiqua" w:cs="Tahoma"/>
          <w:color w:val="000000"/>
        </w:rPr>
        <w:t>D</w:t>
      </w:r>
      <w:r w:rsidR="00896228" w:rsidRPr="00BA2224">
        <w:rPr>
          <w:rFonts w:ascii="Book Antiqua" w:eastAsia="Times New Roman" w:hAnsi="Book Antiqua" w:cs="Tahoma"/>
          <w:color w:val="000000" w:themeColor="text1"/>
        </w:rPr>
        <w:t xml:space="preserve">eontological distinctions like the doing/allowing distinction </w:t>
      </w:r>
      <w:proofErr w:type="gramStart"/>
      <w:r w:rsidR="00896228" w:rsidRPr="00BA2224">
        <w:rPr>
          <w:rFonts w:ascii="Book Antiqua" w:eastAsia="Times New Roman" w:hAnsi="Book Antiqua" w:cs="Tahoma"/>
          <w:color w:val="000000" w:themeColor="text1"/>
        </w:rPr>
        <w:t>do</w:t>
      </w:r>
      <w:proofErr w:type="gramEnd"/>
      <w:r w:rsidR="00896228" w:rsidRPr="00BA2224">
        <w:rPr>
          <w:rFonts w:ascii="Book Antiqua" w:eastAsia="Times New Roman" w:hAnsi="Book Antiqua" w:cs="Tahoma"/>
          <w:color w:val="000000" w:themeColor="text1"/>
        </w:rPr>
        <w:t xml:space="preserve"> not apply in quite the same way to </w:t>
      </w:r>
      <w:r w:rsidR="00BA2224" w:rsidRPr="00BA2224">
        <w:rPr>
          <w:rFonts w:ascii="Book Antiqua" w:eastAsia="Times New Roman" w:hAnsi="Book Antiqua" w:cs="Tahoma"/>
          <w:color w:val="000000" w:themeColor="text1"/>
        </w:rPr>
        <w:t xml:space="preserve">the behaviour of </w:t>
      </w:r>
      <w:r w:rsidR="00896228" w:rsidRPr="00BA2224">
        <w:rPr>
          <w:rFonts w:ascii="Book Antiqua" w:eastAsia="Times New Roman" w:hAnsi="Book Antiqua" w:cs="Tahoma"/>
          <w:color w:val="000000" w:themeColor="text1"/>
        </w:rPr>
        <w:t>driverless cars</w:t>
      </w:r>
      <w:r w:rsidR="00BA2224" w:rsidRPr="00BA2224">
        <w:rPr>
          <w:rFonts w:ascii="Book Antiqua" w:eastAsia="Times New Roman" w:hAnsi="Book Antiqua" w:cs="Tahoma"/>
          <w:color w:val="000000" w:themeColor="text1"/>
        </w:rPr>
        <w:t xml:space="preserve"> as to human behaviour</w:t>
      </w:r>
      <w:r w:rsidR="00896228" w:rsidRPr="00BA2224">
        <w:rPr>
          <w:rFonts w:ascii="Book Antiqua" w:eastAsia="Times New Roman" w:hAnsi="Book Antiqua" w:cs="Tahoma"/>
          <w:color w:val="000000" w:themeColor="text1"/>
        </w:rPr>
        <w:t xml:space="preserve">.  Because of important differences in the driverless car situation, the normative significance of </w:t>
      </w:r>
      <w:r w:rsidR="00282AE2">
        <w:rPr>
          <w:rFonts w:ascii="Book Antiqua" w:eastAsia="Times New Roman" w:hAnsi="Book Antiqua" w:cs="Tahoma"/>
          <w:color w:val="000000" w:themeColor="text1"/>
        </w:rPr>
        <w:t xml:space="preserve">these deontological </w:t>
      </w:r>
      <w:r w:rsidR="00896228" w:rsidRPr="00BA2224">
        <w:rPr>
          <w:rFonts w:ascii="Book Antiqua" w:eastAsia="Times New Roman" w:hAnsi="Book Antiqua" w:cs="Tahoma"/>
          <w:color w:val="000000" w:themeColor="text1"/>
        </w:rPr>
        <w:t>distinctions</w:t>
      </w:r>
      <w:r w:rsidR="00282AE2">
        <w:rPr>
          <w:rFonts w:ascii="Book Antiqua" w:eastAsia="Times New Roman" w:hAnsi="Book Antiqua" w:cs="Tahoma"/>
          <w:color w:val="000000" w:themeColor="text1"/>
        </w:rPr>
        <w:t xml:space="preserve"> </w:t>
      </w:r>
      <w:r w:rsidR="00896228" w:rsidRPr="00BA2224">
        <w:rPr>
          <w:rFonts w:ascii="Book Antiqua" w:eastAsia="Times New Roman" w:hAnsi="Book Antiqua" w:cs="Tahoma"/>
          <w:color w:val="000000" w:themeColor="text1"/>
        </w:rPr>
        <w:t xml:space="preserve">is not the same. </w:t>
      </w:r>
      <w:r w:rsidR="003077C2">
        <w:rPr>
          <w:rFonts w:ascii="Book Antiqua" w:eastAsia="Times New Roman" w:hAnsi="Book Antiqua" w:cs="Tahoma"/>
          <w:color w:val="000000" w:themeColor="text1"/>
        </w:rPr>
        <w:t xml:space="preserve"> Moreover, how these deontological distinctions apply is not fully determined by our existing concepts and practices.   </w:t>
      </w:r>
      <w:r w:rsidR="003077C2" w:rsidRPr="003077C2">
        <w:rPr>
          <w:rFonts w:ascii="Book Antiqua" w:eastAsia="Times New Roman" w:hAnsi="Book Antiqua" w:cs="Tahoma"/>
          <w:color w:val="000000" w:themeColor="text1"/>
        </w:rPr>
        <w:t xml:space="preserve">How victim-based </w:t>
      </w:r>
      <w:r w:rsidR="003077C2">
        <w:rPr>
          <w:rFonts w:ascii="Book Antiqua" w:eastAsia="Times New Roman" w:hAnsi="Book Antiqua" w:cs="Tahoma"/>
          <w:color w:val="000000" w:themeColor="text1"/>
        </w:rPr>
        <w:t>constraints against doing harm</w:t>
      </w:r>
      <w:r w:rsidR="003077C2" w:rsidRPr="003077C2">
        <w:rPr>
          <w:rFonts w:ascii="Book Antiqua" w:eastAsia="Times New Roman" w:hAnsi="Book Antiqua" w:cs="Tahoma"/>
          <w:color w:val="000000" w:themeColor="text1"/>
        </w:rPr>
        <w:t xml:space="preserve"> apply to </w:t>
      </w:r>
      <w:r w:rsidR="003077C2">
        <w:rPr>
          <w:rFonts w:ascii="Book Antiqua" w:eastAsia="Times New Roman" w:hAnsi="Book Antiqua" w:cs="Tahoma"/>
          <w:color w:val="000000" w:themeColor="text1"/>
        </w:rPr>
        <w:t xml:space="preserve">the behaviour of </w:t>
      </w:r>
      <w:r w:rsidR="003077C2" w:rsidRPr="003077C2">
        <w:rPr>
          <w:rFonts w:ascii="Book Antiqua" w:eastAsia="Times New Roman" w:hAnsi="Book Antiqua" w:cs="Tahoma"/>
          <w:color w:val="000000" w:themeColor="text1"/>
        </w:rPr>
        <w:t>driverless cars depend</w:t>
      </w:r>
      <w:r>
        <w:rPr>
          <w:rFonts w:ascii="Book Antiqua" w:eastAsia="Times New Roman" w:hAnsi="Book Antiqua" w:cs="Tahoma"/>
          <w:color w:val="000000" w:themeColor="text1"/>
        </w:rPr>
        <w:t>s</w:t>
      </w:r>
      <w:r w:rsidR="003077C2" w:rsidRPr="003077C2">
        <w:rPr>
          <w:rFonts w:ascii="Book Antiqua" w:eastAsia="Times New Roman" w:hAnsi="Book Antiqua" w:cs="Tahoma"/>
          <w:color w:val="000000" w:themeColor="text1"/>
        </w:rPr>
        <w:t xml:space="preserve"> upon how we conceive of the agency of the driverless cars.  How agent-based permissions to allow harm apply depend</w:t>
      </w:r>
      <w:r>
        <w:rPr>
          <w:rFonts w:ascii="Book Antiqua" w:eastAsia="Times New Roman" w:hAnsi="Book Antiqua" w:cs="Tahoma"/>
          <w:color w:val="000000" w:themeColor="text1"/>
        </w:rPr>
        <w:t>s</w:t>
      </w:r>
      <w:r w:rsidR="003077C2" w:rsidRPr="003077C2">
        <w:rPr>
          <w:rFonts w:ascii="Book Antiqua" w:eastAsia="Times New Roman" w:hAnsi="Book Antiqua" w:cs="Tahoma"/>
          <w:color w:val="000000" w:themeColor="text1"/>
        </w:rPr>
        <w:t xml:space="preserve"> on what costs </w:t>
      </w:r>
      <w:r>
        <w:rPr>
          <w:rFonts w:ascii="Book Antiqua" w:eastAsia="Times New Roman" w:hAnsi="Book Antiqua" w:cs="Tahoma"/>
          <w:color w:val="000000" w:themeColor="text1"/>
        </w:rPr>
        <w:t xml:space="preserve">and responsibilities </w:t>
      </w:r>
      <w:r w:rsidR="003077C2" w:rsidRPr="003077C2">
        <w:rPr>
          <w:rFonts w:ascii="Book Antiqua" w:eastAsia="Times New Roman" w:hAnsi="Book Antiqua" w:cs="Tahoma"/>
          <w:color w:val="000000" w:themeColor="text1"/>
        </w:rPr>
        <w:t>programmers/manufacturers/ owners of driverless cars are required to take on as a condition of being able to put those cars on the roads.  Th</w:t>
      </w:r>
      <w:r w:rsidR="00547307">
        <w:rPr>
          <w:rFonts w:ascii="Book Antiqua" w:eastAsia="Times New Roman" w:hAnsi="Book Antiqua" w:cs="Tahoma"/>
          <w:color w:val="000000" w:themeColor="text1"/>
        </w:rPr>
        <w:t>ese still</w:t>
      </w:r>
      <w:r w:rsidR="003077C2" w:rsidRPr="003077C2">
        <w:rPr>
          <w:rFonts w:ascii="Book Antiqua" w:eastAsia="Times New Roman" w:hAnsi="Book Antiqua" w:cs="Tahoma"/>
          <w:color w:val="000000" w:themeColor="text1"/>
        </w:rPr>
        <w:t xml:space="preserve"> seem to</w:t>
      </w:r>
      <w:r w:rsidR="00462FD0">
        <w:rPr>
          <w:rFonts w:ascii="Book Antiqua" w:eastAsia="Times New Roman" w:hAnsi="Book Antiqua" w:cs="Tahoma"/>
          <w:color w:val="000000" w:themeColor="text1"/>
        </w:rPr>
        <w:t xml:space="preserve"> be</w:t>
      </w:r>
      <w:r w:rsidR="003077C2" w:rsidRPr="003077C2">
        <w:rPr>
          <w:rFonts w:ascii="Book Antiqua" w:eastAsia="Times New Roman" w:hAnsi="Book Antiqua" w:cs="Tahoma"/>
          <w:color w:val="000000" w:themeColor="text1"/>
        </w:rPr>
        <w:t xml:space="preserve"> open question</w:t>
      </w:r>
      <w:r w:rsidR="00547307">
        <w:rPr>
          <w:rFonts w:ascii="Book Antiqua" w:eastAsia="Times New Roman" w:hAnsi="Book Antiqua" w:cs="Tahoma"/>
          <w:color w:val="000000" w:themeColor="text1"/>
        </w:rPr>
        <w:t>s</w:t>
      </w:r>
      <w:r w:rsidR="003077C2" w:rsidRPr="003077C2">
        <w:rPr>
          <w:rFonts w:ascii="Book Antiqua" w:eastAsia="Times New Roman" w:hAnsi="Book Antiqua" w:cs="Tahoma"/>
          <w:color w:val="000000" w:themeColor="text1"/>
        </w:rPr>
        <w:t xml:space="preserve"> and there may be different reasonable ways of answering </w:t>
      </w:r>
      <w:r w:rsidR="00547307">
        <w:rPr>
          <w:rFonts w:ascii="Book Antiqua" w:eastAsia="Times New Roman" w:hAnsi="Book Antiqua" w:cs="Tahoma"/>
          <w:color w:val="000000" w:themeColor="text1"/>
        </w:rPr>
        <w:t>them</w:t>
      </w:r>
      <w:r w:rsidR="003077C2" w:rsidRPr="003077C2">
        <w:rPr>
          <w:rFonts w:ascii="Book Antiqua" w:eastAsia="Times New Roman" w:hAnsi="Book Antiqua" w:cs="Tahoma"/>
          <w:color w:val="000000" w:themeColor="text1"/>
        </w:rPr>
        <w:t xml:space="preserve">.  </w:t>
      </w:r>
      <w:r w:rsidR="003077C2">
        <w:rPr>
          <w:rFonts w:ascii="Book Antiqua" w:eastAsia="Times New Roman" w:hAnsi="Book Antiqua" w:cs="Tahoma"/>
          <w:color w:val="000000" w:themeColor="text1"/>
        </w:rPr>
        <w:t xml:space="preserve">It may also </w:t>
      </w:r>
      <w:r w:rsidR="003077C2" w:rsidRPr="003077C2">
        <w:rPr>
          <w:rFonts w:ascii="Book Antiqua" w:eastAsia="Times New Roman" w:hAnsi="Book Antiqua" w:cs="Tahoma"/>
          <w:color w:val="000000" w:themeColor="text1"/>
        </w:rPr>
        <w:t xml:space="preserve">depend upon </w:t>
      </w:r>
      <w:r w:rsidR="003077C2">
        <w:rPr>
          <w:rFonts w:ascii="Book Antiqua" w:eastAsia="Times New Roman" w:hAnsi="Book Antiqua" w:cs="Tahoma"/>
          <w:color w:val="000000" w:themeColor="text1"/>
        </w:rPr>
        <w:t xml:space="preserve">other yet to be determined factors such </w:t>
      </w:r>
      <w:r w:rsidR="003077C2">
        <w:rPr>
          <w:rFonts w:ascii="Book Antiqua" w:eastAsia="Times New Roman" w:hAnsi="Book Antiqua" w:cs="Tahoma"/>
          <w:color w:val="000000" w:themeColor="text1"/>
        </w:rPr>
        <w:lastRenderedPageBreak/>
        <w:t xml:space="preserve">as </w:t>
      </w:r>
      <w:r w:rsidR="003077C2" w:rsidRPr="003077C2">
        <w:rPr>
          <w:rFonts w:ascii="Book Antiqua" w:eastAsia="Times New Roman" w:hAnsi="Book Antiqua" w:cs="Tahoma"/>
          <w:color w:val="000000" w:themeColor="text1"/>
        </w:rPr>
        <w:t>whether we have a model in which cars are owned by individuals or whether individuals use a fleet of driverless cars all owned by a company or by society.</w:t>
      </w:r>
    </w:p>
    <w:p w14:paraId="41C53BCE" w14:textId="03A69867" w:rsidR="00D301B5" w:rsidRDefault="00BA2224" w:rsidP="00F40D57">
      <w:pPr>
        <w:spacing w:line="480" w:lineRule="auto"/>
        <w:rPr>
          <w:rFonts w:ascii="Book Antiqua" w:eastAsia="Times New Roman" w:hAnsi="Book Antiqua" w:cs="Tahoma"/>
          <w:color w:val="000000"/>
        </w:rPr>
      </w:pPr>
      <w:r>
        <w:rPr>
          <w:rFonts w:ascii="Book Antiqua" w:eastAsia="Times New Roman" w:hAnsi="Book Antiqua" w:cs="Tahoma"/>
          <w:color w:val="000000" w:themeColor="text1"/>
        </w:rPr>
        <w:tab/>
        <w:t xml:space="preserve">This means that we need to be very careful </w:t>
      </w:r>
      <w:r w:rsidR="00862CFF">
        <w:rPr>
          <w:rFonts w:ascii="Book Antiqua" w:eastAsia="Times New Roman" w:hAnsi="Book Antiqua" w:cs="Tahoma"/>
          <w:color w:val="000000" w:themeColor="text1"/>
        </w:rPr>
        <w:t xml:space="preserve">when applying deontological distinctions to driverless cars – and in </w:t>
      </w:r>
      <w:r w:rsidR="00C00EB2">
        <w:rPr>
          <w:rFonts w:ascii="Book Antiqua" w:eastAsia="Times New Roman" w:hAnsi="Book Antiqua" w:cs="Tahoma"/>
          <w:color w:val="000000" w:themeColor="text1"/>
        </w:rPr>
        <w:t xml:space="preserve">considering our intuitions about cases involving driverless cars.  </w:t>
      </w:r>
      <w:r w:rsidR="00560E16">
        <w:rPr>
          <w:rFonts w:ascii="Book Antiqua" w:eastAsia="Times New Roman" w:hAnsi="Book Antiqua" w:cs="Tahoma"/>
          <w:color w:val="000000"/>
        </w:rPr>
        <w:t xml:space="preserve">More generally, recognising that deontological distinctions </w:t>
      </w:r>
      <w:r w:rsidR="00BB46BB">
        <w:rPr>
          <w:rFonts w:ascii="Book Antiqua" w:eastAsia="Times New Roman" w:hAnsi="Book Antiqua" w:cs="Tahoma"/>
          <w:color w:val="000000"/>
        </w:rPr>
        <w:t xml:space="preserve">might not have the same normative significance in cases involving driverless cars raises an additional concern with the use of trolley problems </w:t>
      </w:r>
      <w:r w:rsidR="000456A4">
        <w:rPr>
          <w:rFonts w:ascii="Book Antiqua" w:eastAsia="Times New Roman" w:hAnsi="Book Antiqua" w:cs="Tahoma"/>
          <w:color w:val="000000"/>
        </w:rPr>
        <w:t>in the ethics of driverless cars.  Even if we had perfect solutions to all human trolley problems, we c</w:t>
      </w:r>
      <w:r w:rsidR="009E05BE">
        <w:rPr>
          <w:rFonts w:ascii="Book Antiqua" w:eastAsia="Times New Roman" w:hAnsi="Book Antiqua" w:cs="Tahoma"/>
          <w:color w:val="000000"/>
        </w:rPr>
        <w:t>ould not</w:t>
      </w:r>
      <w:r w:rsidR="000456A4">
        <w:rPr>
          <w:rFonts w:ascii="Book Antiqua" w:eastAsia="Times New Roman" w:hAnsi="Book Antiqua" w:cs="Tahoma"/>
          <w:color w:val="000000"/>
        </w:rPr>
        <w:t xml:space="preserve"> just </w:t>
      </w:r>
      <w:r w:rsidR="00D301B5">
        <w:rPr>
          <w:rFonts w:ascii="Book Antiqua" w:eastAsia="Times New Roman" w:hAnsi="Book Antiqua" w:cs="Tahoma"/>
          <w:color w:val="000000"/>
        </w:rPr>
        <w:t xml:space="preserve">transfer these solutions to cases involving driverless cars.  </w:t>
      </w:r>
    </w:p>
    <w:p w14:paraId="1B11605F" w14:textId="312C5102" w:rsidR="00FB241F" w:rsidRDefault="007E572C"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One option in working out how deontological distinctions function in driverless car cases would be to </w:t>
      </w:r>
      <w:r w:rsidR="00AB56ED">
        <w:rPr>
          <w:rFonts w:ascii="Book Antiqua" w:eastAsia="Times New Roman" w:hAnsi="Book Antiqua" w:cs="Tahoma"/>
          <w:color w:val="000000"/>
        </w:rPr>
        <w:t xml:space="preserve">look at </w:t>
      </w:r>
      <w:r w:rsidR="00B529C9">
        <w:rPr>
          <w:rFonts w:ascii="Book Antiqua" w:eastAsia="Times New Roman" w:hAnsi="Book Antiqua" w:cs="Tahoma"/>
          <w:color w:val="000000"/>
        </w:rPr>
        <w:t>T</w:t>
      </w:r>
      <w:r w:rsidR="00AB56ED">
        <w:rPr>
          <w:rFonts w:ascii="Book Antiqua" w:eastAsia="Times New Roman" w:hAnsi="Book Antiqua" w:cs="Tahoma"/>
          <w:color w:val="000000"/>
        </w:rPr>
        <w:t xml:space="preserve">ruly </w:t>
      </w:r>
      <w:r w:rsidR="00B529C9">
        <w:rPr>
          <w:rFonts w:ascii="Book Antiqua" w:eastAsia="Times New Roman" w:hAnsi="Book Antiqua" w:cs="Tahoma"/>
          <w:color w:val="000000"/>
        </w:rPr>
        <w:t>E</w:t>
      </w:r>
      <w:r w:rsidR="00AB56ED">
        <w:rPr>
          <w:rFonts w:ascii="Book Antiqua" w:eastAsia="Times New Roman" w:hAnsi="Book Antiqua" w:cs="Tahoma"/>
          <w:color w:val="000000"/>
        </w:rPr>
        <w:t xml:space="preserve">quivalent </w:t>
      </w:r>
      <w:r w:rsidR="00B529C9">
        <w:rPr>
          <w:rFonts w:ascii="Book Antiqua" w:eastAsia="Times New Roman" w:hAnsi="Book Antiqua" w:cs="Tahoma"/>
          <w:color w:val="000000"/>
        </w:rPr>
        <w:t>T</w:t>
      </w:r>
      <w:r w:rsidR="00AB56ED">
        <w:rPr>
          <w:rFonts w:ascii="Book Antiqua" w:eastAsia="Times New Roman" w:hAnsi="Book Antiqua" w:cs="Tahoma"/>
          <w:color w:val="000000"/>
        </w:rPr>
        <w:t xml:space="preserve">rolley </w:t>
      </w:r>
      <w:r w:rsidR="00B529C9">
        <w:rPr>
          <w:rFonts w:ascii="Book Antiqua" w:eastAsia="Times New Roman" w:hAnsi="Book Antiqua" w:cs="Tahoma"/>
          <w:color w:val="000000"/>
        </w:rPr>
        <w:t>P</w:t>
      </w:r>
      <w:r w:rsidR="00AB56ED">
        <w:rPr>
          <w:rFonts w:ascii="Book Antiqua" w:eastAsia="Times New Roman" w:hAnsi="Book Antiqua" w:cs="Tahoma"/>
          <w:color w:val="000000"/>
        </w:rPr>
        <w:t xml:space="preserve">roblems.  A </w:t>
      </w:r>
      <w:r w:rsidR="00B529C9">
        <w:rPr>
          <w:rFonts w:ascii="Book Antiqua" w:eastAsia="Times New Roman" w:hAnsi="Book Antiqua" w:cs="Tahoma"/>
          <w:color w:val="000000"/>
        </w:rPr>
        <w:t>T</w:t>
      </w:r>
      <w:r w:rsidR="00AB56ED">
        <w:rPr>
          <w:rFonts w:ascii="Book Antiqua" w:eastAsia="Times New Roman" w:hAnsi="Book Antiqua" w:cs="Tahoma"/>
          <w:color w:val="000000"/>
        </w:rPr>
        <w:t xml:space="preserve">ruly </w:t>
      </w:r>
      <w:r w:rsidR="00B529C9">
        <w:rPr>
          <w:rFonts w:ascii="Book Antiqua" w:eastAsia="Times New Roman" w:hAnsi="Book Antiqua" w:cs="Tahoma"/>
          <w:color w:val="000000"/>
        </w:rPr>
        <w:t>E</w:t>
      </w:r>
      <w:r w:rsidR="00AB56ED">
        <w:rPr>
          <w:rFonts w:ascii="Book Antiqua" w:eastAsia="Times New Roman" w:hAnsi="Book Antiqua" w:cs="Tahoma"/>
          <w:color w:val="000000"/>
        </w:rPr>
        <w:t xml:space="preserve">quivalent </w:t>
      </w:r>
      <w:r w:rsidR="00B529C9">
        <w:rPr>
          <w:rFonts w:ascii="Book Antiqua" w:eastAsia="Times New Roman" w:hAnsi="Book Antiqua" w:cs="Tahoma"/>
          <w:color w:val="000000"/>
        </w:rPr>
        <w:t>T</w:t>
      </w:r>
      <w:r w:rsidR="00AB56ED">
        <w:rPr>
          <w:rFonts w:ascii="Book Antiqua" w:eastAsia="Times New Roman" w:hAnsi="Book Antiqua" w:cs="Tahoma"/>
          <w:color w:val="000000"/>
        </w:rPr>
        <w:t xml:space="preserve">rolley </w:t>
      </w:r>
      <w:r w:rsidR="00B529C9">
        <w:rPr>
          <w:rFonts w:ascii="Book Antiqua" w:eastAsia="Times New Roman" w:hAnsi="Book Antiqua" w:cs="Tahoma"/>
          <w:color w:val="000000"/>
        </w:rPr>
        <w:t>P</w:t>
      </w:r>
      <w:r w:rsidR="00AB56ED">
        <w:rPr>
          <w:rFonts w:ascii="Book Antiqua" w:eastAsia="Times New Roman" w:hAnsi="Book Antiqua" w:cs="Tahoma"/>
          <w:color w:val="000000"/>
        </w:rPr>
        <w:t xml:space="preserve">roblem </w:t>
      </w:r>
      <w:r w:rsidR="00552B6D">
        <w:rPr>
          <w:rFonts w:ascii="Book Antiqua" w:eastAsia="Times New Roman" w:hAnsi="Book Antiqua" w:cs="Tahoma"/>
          <w:color w:val="000000"/>
        </w:rPr>
        <w:t xml:space="preserve">is a trolley problem which is adapted to match the ways in which driverless cars differ from </w:t>
      </w:r>
      <w:r w:rsidR="00C17357">
        <w:rPr>
          <w:rFonts w:ascii="Book Antiqua" w:eastAsia="Times New Roman" w:hAnsi="Book Antiqua" w:cs="Tahoma"/>
          <w:color w:val="000000"/>
        </w:rPr>
        <w:t>classic trolley problems.</w:t>
      </w:r>
      <w:r w:rsidR="00206E3D" w:rsidRPr="00206E3D">
        <w:t xml:space="preserve"> </w:t>
      </w:r>
      <w:r w:rsidR="00206E3D" w:rsidRPr="00206E3D">
        <w:rPr>
          <w:rFonts w:ascii="Book Antiqua" w:eastAsia="Times New Roman" w:hAnsi="Book Antiqua" w:cs="Tahoma"/>
          <w:color w:val="000000"/>
        </w:rPr>
        <w:t xml:space="preserve">In the literature on deontological distinctions, we sometimes speak of </w:t>
      </w:r>
      <w:r w:rsidR="00E54195">
        <w:rPr>
          <w:rFonts w:ascii="Book Antiqua" w:eastAsia="Times New Roman" w:hAnsi="Book Antiqua" w:cs="Tahoma"/>
          <w:color w:val="000000"/>
        </w:rPr>
        <w:t>E</w:t>
      </w:r>
      <w:r w:rsidR="00206E3D" w:rsidRPr="00206E3D">
        <w:rPr>
          <w:rFonts w:ascii="Book Antiqua" w:eastAsia="Times New Roman" w:hAnsi="Book Antiqua" w:cs="Tahoma"/>
          <w:color w:val="000000"/>
        </w:rPr>
        <w:t xml:space="preserve">qualised </w:t>
      </w:r>
      <w:r w:rsidR="00E54195">
        <w:rPr>
          <w:rFonts w:ascii="Book Antiqua" w:eastAsia="Times New Roman" w:hAnsi="Book Antiqua" w:cs="Tahoma"/>
          <w:color w:val="000000"/>
        </w:rPr>
        <w:t>C</w:t>
      </w:r>
      <w:r w:rsidR="00206E3D" w:rsidRPr="00206E3D">
        <w:rPr>
          <w:rFonts w:ascii="Book Antiqua" w:eastAsia="Times New Roman" w:hAnsi="Book Antiqua" w:cs="Tahoma"/>
          <w:color w:val="000000"/>
        </w:rPr>
        <w:t xml:space="preserve">ontrast </w:t>
      </w:r>
      <w:r w:rsidR="00E54195">
        <w:rPr>
          <w:rFonts w:ascii="Book Antiqua" w:eastAsia="Times New Roman" w:hAnsi="Book Antiqua" w:cs="Tahoma"/>
          <w:color w:val="000000"/>
        </w:rPr>
        <w:t>C</w:t>
      </w:r>
      <w:r w:rsidR="00206E3D" w:rsidRPr="00206E3D">
        <w:rPr>
          <w:rFonts w:ascii="Book Antiqua" w:eastAsia="Times New Roman" w:hAnsi="Book Antiqua" w:cs="Tahoma"/>
          <w:color w:val="000000"/>
        </w:rPr>
        <w:t>ases</w:t>
      </w:r>
      <w:r w:rsidR="00206E3D">
        <w:rPr>
          <w:rFonts w:ascii="Book Antiqua" w:eastAsia="Times New Roman" w:hAnsi="Book Antiqua" w:cs="Tahoma"/>
          <w:color w:val="000000"/>
        </w:rPr>
        <w:t>.</w:t>
      </w:r>
      <w:r w:rsidR="00206E3D">
        <w:rPr>
          <w:rStyle w:val="FootnoteReference"/>
          <w:rFonts w:ascii="Book Antiqua" w:eastAsia="Times New Roman" w:hAnsi="Book Antiqua" w:cs="Tahoma"/>
          <w:color w:val="000000"/>
        </w:rPr>
        <w:footnoteReference w:id="28"/>
      </w:r>
      <w:r w:rsidR="00206E3D">
        <w:rPr>
          <w:rFonts w:ascii="Book Antiqua" w:eastAsia="Times New Roman" w:hAnsi="Book Antiqua" w:cs="Tahoma"/>
          <w:color w:val="000000"/>
        </w:rPr>
        <w:t xml:space="preserve">  </w:t>
      </w:r>
      <w:r w:rsidR="00206E3D" w:rsidRPr="00206E3D">
        <w:rPr>
          <w:rFonts w:ascii="Book Antiqua" w:eastAsia="Times New Roman" w:hAnsi="Book Antiqua" w:cs="Tahoma"/>
          <w:color w:val="000000"/>
        </w:rPr>
        <w:t xml:space="preserve">These are pairs of cases which are equalised so the only difference between them is that they fall on opposite side of the candidate distinction which is being tested for relevance, for example, if we were testing the relevance of the doing/allowing distinction, we would pick one doing harm and another merely allowing harm and make everything else equal.   Truly Equivalent Trolley Problems are not equalised contrast cases.  Indeed to produce a pair of equalised contrast cases for driverless cars, we would need to identify a candidate distinction that we wanted to test, then </w:t>
      </w:r>
      <w:r w:rsidR="00206E3D" w:rsidRPr="00206E3D">
        <w:rPr>
          <w:rFonts w:ascii="Book Antiqua" w:eastAsia="Times New Roman" w:hAnsi="Book Antiqua" w:cs="Tahoma"/>
          <w:color w:val="000000"/>
        </w:rPr>
        <w:lastRenderedPageBreak/>
        <w:t xml:space="preserve">produce two Truly Equivalent Trolley Problems, one on each side of the distinction, each of which had been designed to match the ways in which the driverless car case differs from the standard human agent case. </w:t>
      </w:r>
      <w:r w:rsidR="005F48B0">
        <w:rPr>
          <w:rStyle w:val="FootnoteReference"/>
          <w:rFonts w:ascii="Book Antiqua" w:eastAsia="Times New Roman" w:hAnsi="Book Antiqua" w:cs="Tahoma"/>
          <w:color w:val="000000"/>
        </w:rPr>
        <w:footnoteReference w:id="29"/>
      </w:r>
      <w:r w:rsidR="00C17357">
        <w:rPr>
          <w:rFonts w:ascii="Book Antiqua" w:eastAsia="Times New Roman" w:hAnsi="Book Antiqua" w:cs="Tahoma"/>
          <w:color w:val="000000"/>
        </w:rPr>
        <w:t xml:space="preserve">  </w:t>
      </w:r>
    </w:p>
    <w:p w14:paraId="4BABC27E" w14:textId="6558CF30" w:rsidR="00AA7452" w:rsidRDefault="007C695A" w:rsidP="00F40D57">
      <w:pPr>
        <w:spacing w:line="480" w:lineRule="auto"/>
        <w:ind w:firstLine="720"/>
        <w:rPr>
          <w:rFonts w:ascii="Book Antiqua" w:eastAsia="Times New Roman" w:hAnsi="Book Antiqua" w:cs="Tahoma"/>
          <w:color w:val="000000" w:themeColor="text1"/>
        </w:rPr>
      </w:pPr>
      <w:r>
        <w:rPr>
          <w:rFonts w:ascii="Book Antiqua" w:eastAsia="Times New Roman" w:hAnsi="Book Antiqua" w:cs="Tahoma"/>
          <w:color w:val="000000"/>
        </w:rPr>
        <w:t xml:space="preserve">However, it may be difficult to produce </w:t>
      </w:r>
      <w:r w:rsidR="00B529C9">
        <w:rPr>
          <w:rFonts w:ascii="Book Antiqua" w:eastAsia="Times New Roman" w:hAnsi="Book Antiqua" w:cs="Tahoma"/>
          <w:color w:val="000000"/>
        </w:rPr>
        <w:t>T</w:t>
      </w:r>
      <w:r>
        <w:rPr>
          <w:rFonts w:ascii="Book Antiqua" w:eastAsia="Times New Roman" w:hAnsi="Book Antiqua" w:cs="Tahoma"/>
          <w:color w:val="000000"/>
        </w:rPr>
        <w:t xml:space="preserve">ruly </w:t>
      </w:r>
      <w:r w:rsidR="00B529C9">
        <w:rPr>
          <w:rFonts w:ascii="Book Antiqua" w:eastAsia="Times New Roman" w:hAnsi="Book Antiqua" w:cs="Tahoma"/>
          <w:color w:val="000000"/>
        </w:rPr>
        <w:t>E</w:t>
      </w:r>
      <w:r>
        <w:rPr>
          <w:rFonts w:ascii="Book Antiqua" w:eastAsia="Times New Roman" w:hAnsi="Book Antiqua" w:cs="Tahoma"/>
          <w:color w:val="000000"/>
        </w:rPr>
        <w:t>qu</w:t>
      </w:r>
      <w:r w:rsidR="005F48B0">
        <w:rPr>
          <w:rFonts w:ascii="Book Antiqua" w:eastAsia="Times New Roman" w:hAnsi="Book Antiqua" w:cs="Tahoma"/>
          <w:color w:val="000000"/>
        </w:rPr>
        <w:t>ivalent</w:t>
      </w:r>
      <w:r>
        <w:rPr>
          <w:rFonts w:ascii="Book Antiqua" w:eastAsia="Times New Roman" w:hAnsi="Book Antiqua" w:cs="Tahoma"/>
          <w:color w:val="000000"/>
        </w:rPr>
        <w:t xml:space="preserve"> </w:t>
      </w:r>
      <w:r w:rsidR="00B529C9">
        <w:rPr>
          <w:rFonts w:ascii="Book Antiqua" w:eastAsia="Times New Roman" w:hAnsi="Book Antiqua" w:cs="Tahoma"/>
          <w:color w:val="000000"/>
        </w:rPr>
        <w:t>T</w:t>
      </w:r>
      <w:r>
        <w:rPr>
          <w:rFonts w:ascii="Book Antiqua" w:eastAsia="Times New Roman" w:hAnsi="Book Antiqua" w:cs="Tahoma"/>
          <w:color w:val="000000"/>
        </w:rPr>
        <w:t xml:space="preserve">rolley </w:t>
      </w:r>
      <w:r w:rsidR="00B529C9">
        <w:rPr>
          <w:rFonts w:ascii="Book Antiqua" w:eastAsia="Times New Roman" w:hAnsi="Book Antiqua" w:cs="Tahoma"/>
          <w:color w:val="000000"/>
        </w:rPr>
        <w:t>P</w:t>
      </w:r>
      <w:r>
        <w:rPr>
          <w:rFonts w:ascii="Book Antiqua" w:eastAsia="Times New Roman" w:hAnsi="Book Antiqua" w:cs="Tahoma"/>
          <w:color w:val="000000"/>
        </w:rPr>
        <w:t xml:space="preserve">roblems.  </w:t>
      </w:r>
      <w:r w:rsidR="00341B69">
        <w:rPr>
          <w:rFonts w:ascii="Book Antiqua" w:eastAsia="Times New Roman" w:hAnsi="Book Antiqua" w:cs="Tahoma"/>
          <w:color w:val="000000"/>
        </w:rPr>
        <w:t xml:space="preserve">The cases may also end up being so complicated </w:t>
      </w:r>
      <w:r w:rsidR="00621506">
        <w:rPr>
          <w:rFonts w:ascii="Book Antiqua" w:eastAsia="Times New Roman" w:hAnsi="Book Antiqua" w:cs="Tahoma"/>
          <w:color w:val="000000"/>
        </w:rPr>
        <w:t>and unfamiliar that we no longer have firm intuitions about the</w:t>
      </w:r>
      <w:r w:rsidR="00462FD0">
        <w:rPr>
          <w:rFonts w:ascii="Book Antiqua" w:eastAsia="Times New Roman" w:hAnsi="Book Antiqua" w:cs="Tahoma"/>
          <w:color w:val="000000"/>
        </w:rPr>
        <w:t>m</w:t>
      </w:r>
      <w:r w:rsidR="00621506">
        <w:rPr>
          <w:rFonts w:ascii="Book Antiqua" w:eastAsia="Times New Roman" w:hAnsi="Book Antiqua" w:cs="Tahoma"/>
          <w:color w:val="000000"/>
        </w:rPr>
        <w:t>.</w:t>
      </w:r>
      <w:r w:rsidR="00A94871">
        <w:rPr>
          <w:rFonts w:ascii="Book Antiqua" w:eastAsia="Times New Roman" w:hAnsi="Book Antiqua" w:cs="Tahoma"/>
          <w:color w:val="000000"/>
        </w:rPr>
        <w:t xml:space="preserve">  </w:t>
      </w:r>
      <w:r w:rsidR="003077C2" w:rsidRPr="003077C2">
        <w:rPr>
          <w:rFonts w:ascii="Book Antiqua" w:eastAsia="Times New Roman" w:hAnsi="Book Antiqua" w:cs="Tahoma"/>
          <w:color w:val="000000" w:themeColor="text1"/>
        </w:rPr>
        <w:t xml:space="preserve">Moreover, </w:t>
      </w:r>
      <w:r w:rsidR="004966C7" w:rsidRPr="003077C2">
        <w:rPr>
          <w:rFonts w:ascii="Book Antiqua" w:eastAsia="Times New Roman" w:hAnsi="Book Antiqua" w:cs="Tahoma"/>
          <w:color w:val="000000" w:themeColor="text1"/>
        </w:rPr>
        <w:t xml:space="preserve">our responses to those individual cases may depend on our assumptions about </w:t>
      </w:r>
      <w:r w:rsidR="00A94871" w:rsidRPr="003077C2">
        <w:rPr>
          <w:rFonts w:ascii="Book Antiqua" w:eastAsia="Times New Roman" w:hAnsi="Book Antiqua" w:cs="Tahoma"/>
          <w:color w:val="000000" w:themeColor="text1"/>
        </w:rPr>
        <w:t xml:space="preserve">the </w:t>
      </w:r>
      <w:r w:rsidR="003077C2" w:rsidRPr="003077C2">
        <w:rPr>
          <w:rFonts w:ascii="Book Antiqua" w:eastAsia="Times New Roman" w:hAnsi="Book Antiqua" w:cs="Tahoma"/>
          <w:color w:val="000000" w:themeColor="text1"/>
        </w:rPr>
        <w:t xml:space="preserve">conception of the agency of driverless cars and the normative </w:t>
      </w:r>
      <w:r w:rsidR="00A94871" w:rsidRPr="003077C2">
        <w:rPr>
          <w:rFonts w:ascii="Book Antiqua" w:eastAsia="Times New Roman" w:hAnsi="Book Antiqua" w:cs="Tahoma"/>
          <w:color w:val="000000" w:themeColor="text1"/>
        </w:rPr>
        <w:t xml:space="preserve">background conditions </w:t>
      </w:r>
      <w:r w:rsidR="004966C7" w:rsidRPr="003077C2">
        <w:rPr>
          <w:rFonts w:ascii="Book Antiqua" w:eastAsia="Times New Roman" w:hAnsi="Book Antiqua" w:cs="Tahoma"/>
          <w:color w:val="000000" w:themeColor="text1"/>
        </w:rPr>
        <w:t xml:space="preserve">that </w:t>
      </w:r>
      <w:r w:rsidR="00A94871" w:rsidRPr="003077C2">
        <w:rPr>
          <w:rFonts w:ascii="Book Antiqua" w:eastAsia="Times New Roman" w:hAnsi="Book Antiqua" w:cs="Tahoma"/>
          <w:color w:val="000000" w:themeColor="text1"/>
        </w:rPr>
        <w:t>haven’t been settled yet</w:t>
      </w:r>
      <w:r w:rsidR="003077C2">
        <w:rPr>
          <w:rFonts w:ascii="Book Antiqua" w:eastAsia="Times New Roman" w:hAnsi="Book Antiqua" w:cs="Tahoma"/>
          <w:color w:val="000000" w:themeColor="text1"/>
        </w:rPr>
        <w:t>.  Even if I am wrong and</w:t>
      </w:r>
      <w:r w:rsidR="00547307">
        <w:rPr>
          <w:rFonts w:ascii="Book Antiqua" w:eastAsia="Times New Roman" w:hAnsi="Book Antiqua" w:cs="Tahoma"/>
          <w:color w:val="000000" w:themeColor="text1"/>
        </w:rPr>
        <w:t xml:space="preserve"> </w:t>
      </w:r>
      <w:r w:rsidR="00157233" w:rsidRPr="003077C2">
        <w:rPr>
          <w:rFonts w:ascii="Book Antiqua" w:eastAsia="Times New Roman" w:hAnsi="Book Antiqua" w:cs="Tahoma"/>
          <w:color w:val="000000" w:themeColor="text1"/>
        </w:rPr>
        <w:t>there is some single reasonable answer</w:t>
      </w:r>
      <w:r w:rsidR="003077C2">
        <w:rPr>
          <w:rFonts w:ascii="Book Antiqua" w:eastAsia="Times New Roman" w:hAnsi="Book Antiqua" w:cs="Tahoma"/>
          <w:color w:val="000000" w:themeColor="text1"/>
        </w:rPr>
        <w:t xml:space="preserve"> </w:t>
      </w:r>
      <w:r w:rsidR="00547307">
        <w:rPr>
          <w:rFonts w:ascii="Book Antiqua" w:eastAsia="Times New Roman" w:hAnsi="Book Antiqua" w:cs="Tahoma"/>
          <w:color w:val="000000" w:themeColor="text1"/>
        </w:rPr>
        <w:t>to each of the questions raised above</w:t>
      </w:r>
      <w:r w:rsidR="00157233" w:rsidRPr="003077C2">
        <w:rPr>
          <w:rFonts w:ascii="Book Antiqua" w:eastAsia="Times New Roman" w:hAnsi="Book Antiqua" w:cs="Tahoma"/>
          <w:color w:val="000000" w:themeColor="text1"/>
        </w:rPr>
        <w:t xml:space="preserve">, these background conditions </w:t>
      </w:r>
      <w:r w:rsidR="00547307">
        <w:rPr>
          <w:rFonts w:ascii="Book Antiqua" w:eastAsia="Times New Roman" w:hAnsi="Book Antiqua" w:cs="Tahoma"/>
          <w:color w:val="000000" w:themeColor="text1"/>
        </w:rPr>
        <w:t>may well</w:t>
      </w:r>
      <w:r w:rsidR="00157233" w:rsidRPr="003077C2">
        <w:rPr>
          <w:rFonts w:ascii="Book Antiqua" w:eastAsia="Times New Roman" w:hAnsi="Book Antiqua" w:cs="Tahoma"/>
          <w:color w:val="000000" w:themeColor="text1"/>
        </w:rPr>
        <w:t xml:space="preserve"> be different enough that we should not expect our intuitions to reflect them accurately.</w:t>
      </w:r>
      <w:r w:rsidR="00A94871" w:rsidRPr="003077C2">
        <w:rPr>
          <w:rFonts w:ascii="Book Antiqua" w:eastAsia="Times New Roman" w:hAnsi="Book Antiqua" w:cs="Tahoma"/>
          <w:color w:val="000000" w:themeColor="text1"/>
        </w:rPr>
        <w:t xml:space="preserve"> </w:t>
      </w:r>
    </w:p>
    <w:p w14:paraId="4814EA3C" w14:textId="0904ED8E" w:rsidR="00560E16" w:rsidRPr="00850FA7" w:rsidRDefault="00AA7452" w:rsidP="00F40D57">
      <w:pPr>
        <w:spacing w:line="480" w:lineRule="auto"/>
        <w:ind w:firstLine="720"/>
        <w:rPr>
          <w:rFonts w:ascii="Book Antiqua" w:eastAsia="Times New Roman" w:hAnsi="Book Antiqua" w:cs="Tahoma"/>
          <w:color w:val="FF0000"/>
        </w:rPr>
      </w:pPr>
      <w:r>
        <w:rPr>
          <w:rFonts w:ascii="Book Antiqua" w:eastAsia="Times New Roman" w:hAnsi="Book Antiqua" w:cs="Tahoma"/>
          <w:color w:val="000000" w:themeColor="text1"/>
        </w:rPr>
        <w:t xml:space="preserve">Yet, I think Trolley Problems still have some role to play in the ethics of driverless cars.  Some cases that may be helpful appear in this paper. I use the </w:t>
      </w:r>
      <w:r w:rsidR="00BA3DA5">
        <w:rPr>
          <w:rFonts w:ascii="Book Antiqua" w:eastAsia="Times New Roman" w:hAnsi="Book Antiqua" w:cs="Tahoma"/>
          <w:color w:val="000000" w:themeColor="text1"/>
        </w:rPr>
        <w:t>Hospital Cases</w:t>
      </w:r>
      <w:r>
        <w:rPr>
          <w:rFonts w:ascii="Book Antiqua" w:eastAsia="Times New Roman" w:hAnsi="Book Antiqua" w:cs="Tahoma"/>
          <w:color w:val="000000" w:themeColor="text1"/>
        </w:rPr>
        <w:t xml:space="preserve"> to try to show that the doing/allowing distinction must play at least some role in the ethics of driverless cars.</w:t>
      </w:r>
      <w:r w:rsidR="00A94871" w:rsidRPr="003077C2">
        <w:rPr>
          <w:rFonts w:ascii="Book Antiqua" w:eastAsia="Times New Roman" w:hAnsi="Book Antiqua" w:cs="Tahoma"/>
          <w:color w:val="000000" w:themeColor="text1"/>
        </w:rPr>
        <w:t xml:space="preserve"> </w:t>
      </w:r>
      <w:r>
        <w:rPr>
          <w:rFonts w:ascii="Book Antiqua" w:eastAsia="Times New Roman" w:hAnsi="Book Antiqua" w:cs="Tahoma"/>
          <w:color w:val="000000" w:themeColor="text1"/>
        </w:rPr>
        <w:t xml:space="preserve"> </w:t>
      </w:r>
      <w:r w:rsidR="00BA3DA5">
        <w:rPr>
          <w:rFonts w:ascii="Book Antiqua" w:eastAsia="Times New Roman" w:hAnsi="Book Antiqua" w:cs="Tahoma"/>
          <w:color w:val="000000" w:themeColor="text1"/>
        </w:rPr>
        <w:t xml:space="preserve">Versions of </w:t>
      </w:r>
      <w:r>
        <w:rPr>
          <w:rFonts w:ascii="Book Antiqua" w:eastAsia="Times New Roman" w:hAnsi="Book Antiqua" w:cs="Tahoma"/>
          <w:color w:val="000000" w:themeColor="text1"/>
        </w:rPr>
        <w:t xml:space="preserve">Geoff Keeling’s Motorcycle Case may be used to help us to think about what requirements for driverless cars to aid other road vehicles may be reasonable under different background conditions. </w:t>
      </w:r>
    </w:p>
    <w:p w14:paraId="0789BC7E" w14:textId="0E788AE6" w:rsidR="003D7F92" w:rsidRDefault="000228C8" w:rsidP="00F40D57">
      <w:pPr>
        <w:spacing w:line="480" w:lineRule="auto"/>
        <w:ind w:firstLine="720"/>
        <w:rPr>
          <w:rFonts w:ascii="Book Antiqua" w:eastAsia="Times New Roman" w:hAnsi="Book Antiqua" w:cs="Tahoma"/>
          <w:color w:val="000000"/>
        </w:rPr>
      </w:pPr>
      <w:r>
        <w:rPr>
          <w:rFonts w:ascii="Book Antiqua" w:eastAsia="Times New Roman" w:hAnsi="Book Antiqua" w:cs="Tahoma"/>
          <w:color w:val="000000"/>
        </w:rPr>
        <w:t xml:space="preserve">Driverless cars and other autonomous machines are likely to be a key part of our future.   </w:t>
      </w:r>
      <w:r w:rsidR="0020097E">
        <w:rPr>
          <w:rFonts w:ascii="Book Antiqua" w:eastAsia="Times New Roman" w:hAnsi="Book Antiqua" w:cs="Tahoma"/>
          <w:color w:val="000000"/>
        </w:rPr>
        <w:t xml:space="preserve">I’ve suggested that </w:t>
      </w:r>
      <w:r w:rsidR="00547307">
        <w:rPr>
          <w:rFonts w:ascii="Book Antiqua" w:eastAsia="Times New Roman" w:hAnsi="Book Antiqua" w:cs="Tahoma"/>
          <w:color w:val="000000"/>
        </w:rPr>
        <w:t xml:space="preserve">how the </w:t>
      </w:r>
      <w:r w:rsidR="00AA7452">
        <w:rPr>
          <w:rFonts w:ascii="Book Antiqua" w:eastAsia="Times New Roman" w:hAnsi="Book Antiqua" w:cs="Tahoma"/>
          <w:color w:val="000000"/>
        </w:rPr>
        <w:t>distinction between doing and allowing</w:t>
      </w:r>
      <w:r w:rsidR="00547307">
        <w:rPr>
          <w:rFonts w:ascii="Book Antiqua" w:eastAsia="Times New Roman" w:hAnsi="Book Antiqua" w:cs="Tahoma"/>
          <w:color w:val="000000"/>
        </w:rPr>
        <w:t xml:space="preserve"> and other deontological distinctions apply to driverless cars depends upon conceptual and normative background conditions that are not yet settled.  Moreover, these </w:t>
      </w:r>
      <w:r w:rsidR="0020097E">
        <w:rPr>
          <w:rFonts w:ascii="Book Antiqua" w:eastAsia="Times New Roman" w:hAnsi="Book Antiqua" w:cs="Tahoma"/>
          <w:color w:val="000000"/>
        </w:rPr>
        <w:t>deontological distinctions may</w:t>
      </w:r>
      <w:r w:rsidR="00547307">
        <w:rPr>
          <w:rFonts w:ascii="Book Antiqua" w:eastAsia="Times New Roman" w:hAnsi="Book Antiqua" w:cs="Tahoma"/>
          <w:color w:val="000000"/>
        </w:rPr>
        <w:t xml:space="preserve"> end up having </w:t>
      </w:r>
      <w:r w:rsidR="0020097E">
        <w:rPr>
          <w:rFonts w:ascii="Book Antiqua" w:eastAsia="Times New Roman" w:hAnsi="Book Antiqua" w:cs="Tahoma"/>
          <w:color w:val="000000"/>
        </w:rPr>
        <w:t xml:space="preserve">very different normative significance </w:t>
      </w:r>
      <w:r w:rsidR="0020097E">
        <w:rPr>
          <w:rFonts w:ascii="Book Antiqua" w:eastAsia="Times New Roman" w:hAnsi="Book Antiqua" w:cs="Tahoma"/>
          <w:color w:val="000000"/>
        </w:rPr>
        <w:lastRenderedPageBreak/>
        <w:t>when applied to the behaviour of driverless cars.</w:t>
      </w:r>
      <w:r>
        <w:rPr>
          <w:rFonts w:ascii="Book Antiqua" w:eastAsia="Times New Roman" w:hAnsi="Book Antiqua" w:cs="Tahoma"/>
          <w:color w:val="000000"/>
        </w:rPr>
        <w:t xml:space="preserve">  Indeed, classic deontological distinctions such as the </w:t>
      </w:r>
      <w:r w:rsidR="00AA7452">
        <w:rPr>
          <w:rFonts w:ascii="Book Antiqua" w:eastAsia="Times New Roman" w:hAnsi="Book Antiqua" w:cs="Tahoma"/>
          <w:color w:val="000000"/>
        </w:rPr>
        <w:t>doing/allowing distinction</w:t>
      </w:r>
      <w:r>
        <w:rPr>
          <w:rFonts w:ascii="Book Antiqua" w:eastAsia="Times New Roman" w:hAnsi="Book Antiqua" w:cs="Tahoma"/>
          <w:color w:val="000000"/>
        </w:rPr>
        <w:t xml:space="preserve"> </w:t>
      </w:r>
      <w:r w:rsidR="00547307">
        <w:rPr>
          <w:rFonts w:ascii="Book Antiqua" w:eastAsia="Times New Roman" w:hAnsi="Book Antiqua" w:cs="Tahoma"/>
          <w:color w:val="000000"/>
        </w:rPr>
        <w:t xml:space="preserve">are likely to have to </w:t>
      </w:r>
      <w:r>
        <w:rPr>
          <w:rFonts w:ascii="Book Antiqua" w:eastAsia="Times New Roman" w:hAnsi="Book Antiqua" w:cs="Tahoma"/>
          <w:color w:val="000000"/>
        </w:rPr>
        <w:t>incorporat</w:t>
      </w:r>
      <w:r w:rsidR="00547307">
        <w:rPr>
          <w:rFonts w:ascii="Book Antiqua" w:eastAsia="Times New Roman" w:hAnsi="Book Antiqua" w:cs="Tahoma"/>
          <w:color w:val="000000"/>
        </w:rPr>
        <w:t>e</w:t>
      </w:r>
      <w:r>
        <w:rPr>
          <w:rFonts w:ascii="Book Antiqua" w:eastAsia="Times New Roman" w:hAnsi="Book Antiqua" w:cs="Tahoma"/>
          <w:color w:val="000000"/>
        </w:rPr>
        <w:t xml:space="preserve"> elements of other deontological distinctions.</w:t>
      </w:r>
      <w:r w:rsidR="0020097E">
        <w:rPr>
          <w:rFonts w:ascii="Book Antiqua" w:eastAsia="Times New Roman" w:hAnsi="Book Antiqua" w:cs="Tahoma"/>
          <w:color w:val="000000"/>
        </w:rPr>
        <w:t xml:space="preserve">  Given th</w:t>
      </w:r>
      <w:r w:rsidR="0082537A">
        <w:rPr>
          <w:rFonts w:ascii="Book Antiqua" w:eastAsia="Times New Roman" w:hAnsi="Book Antiqua" w:cs="Tahoma"/>
          <w:color w:val="000000"/>
        </w:rPr>
        <w:t xml:space="preserve">ese considerations, </w:t>
      </w:r>
      <w:r w:rsidR="00ED4C81">
        <w:rPr>
          <w:rFonts w:ascii="Book Antiqua" w:eastAsia="Times New Roman" w:hAnsi="Book Antiqua" w:cs="Tahoma"/>
          <w:color w:val="000000"/>
        </w:rPr>
        <w:t xml:space="preserve">we might wonder whether it makes sense to </w:t>
      </w:r>
      <w:r w:rsidR="0082537A">
        <w:rPr>
          <w:rFonts w:ascii="Book Antiqua" w:eastAsia="Times New Roman" w:hAnsi="Book Antiqua" w:cs="Tahoma"/>
          <w:color w:val="000000"/>
        </w:rPr>
        <w:t xml:space="preserve">see ourselves not as asking how our human deontological distinctions apply to the behaviour of driverless cars, but </w:t>
      </w:r>
      <w:r w:rsidR="00547307">
        <w:rPr>
          <w:rFonts w:ascii="Book Antiqua" w:eastAsia="Times New Roman" w:hAnsi="Book Antiqua" w:cs="Tahoma"/>
          <w:color w:val="000000"/>
        </w:rPr>
        <w:t>as in a period of negotiation of new deontological concepts.</w:t>
      </w:r>
    </w:p>
    <w:p w14:paraId="76B37B1F" w14:textId="3F721C41" w:rsidR="00AD02AC" w:rsidRPr="005E6878" w:rsidRDefault="007F5D4A" w:rsidP="00F40D57">
      <w:pPr>
        <w:spacing w:line="480" w:lineRule="auto"/>
        <w:rPr>
          <w:rFonts w:ascii="Book Antiqua" w:eastAsia="Times New Roman" w:hAnsi="Book Antiqua" w:cs="Tahoma"/>
          <w:color w:val="000000"/>
        </w:rPr>
      </w:pPr>
      <w:r>
        <w:rPr>
          <w:rFonts w:ascii="Book Antiqua" w:eastAsia="Times New Roman" w:hAnsi="Book Antiqua" w:cs="Tahoma"/>
          <w:color w:val="000000"/>
        </w:rPr>
        <w:tab/>
      </w:r>
    </w:p>
    <w:sectPr w:rsidR="00AD02AC" w:rsidRPr="005E6878" w:rsidSect="00602895">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04E8C" w14:textId="77777777" w:rsidR="007B4A2C" w:rsidRDefault="007B4A2C" w:rsidP="00DE797B">
      <w:r>
        <w:separator/>
      </w:r>
    </w:p>
  </w:endnote>
  <w:endnote w:type="continuationSeparator" w:id="0">
    <w:p w14:paraId="1BD008CA" w14:textId="77777777" w:rsidR="007B4A2C" w:rsidRDefault="007B4A2C" w:rsidP="00DE797B">
      <w:r>
        <w:continuationSeparator/>
      </w:r>
    </w:p>
  </w:endnote>
  <w:endnote w:type="continuationNotice" w:id="1">
    <w:p w14:paraId="3E28D17C" w14:textId="77777777" w:rsidR="007B4A2C" w:rsidRDefault="007B4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0040209"/>
      <w:docPartObj>
        <w:docPartGallery w:val="Page Numbers (Bottom of Page)"/>
        <w:docPartUnique/>
      </w:docPartObj>
    </w:sdtPr>
    <w:sdtEndPr>
      <w:rPr>
        <w:rStyle w:val="PageNumber"/>
      </w:rPr>
    </w:sdtEndPr>
    <w:sdtContent>
      <w:p w14:paraId="7F182D95" w14:textId="6DA69016" w:rsidR="00157233" w:rsidRDefault="00157233" w:rsidP="008F0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EE873" w14:textId="77777777" w:rsidR="00157233" w:rsidRDefault="00157233" w:rsidP="005A5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5363599"/>
      <w:docPartObj>
        <w:docPartGallery w:val="Page Numbers (Bottom of Page)"/>
        <w:docPartUnique/>
      </w:docPartObj>
    </w:sdtPr>
    <w:sdtEndPr>
      <w:rPr>
        <w:rStyle w:val="PageNumber"/>
      </w:rPr>
    </w:sdtEndPr>
    <w:sdtContent>
      <w:p w14:paraId="0C912B5F" w14:textId="6C265517" w:rsidR="00157233" w:rsidRDefault="00157233" w:rsidP="008F0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4BF8B5" w14:textId="77777777" w:rsidR="00157233" w:rsidRDefault="00157233" w:rsidP="005A51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BF5E1" w14:textId="77777777" w:rsidR="007B4A2C" w:rsidRDefault="007B4A2C" w:rsidP="00DE797B">
      <w:r>
        <w:separator/>
      </w:r>
    </w:p>
  </w:footnote>
  <w:footnote w:type="continuationSeparator" w:id="0">
    <w:p w14:paraId="6B1584D6" w14:textId="77777777" w:rsidR="007B4A2C" w:rsidRDefault="007B4A2C" w:rsidP="00DE797B">
      <w:r>
        <w:continuationSeparator/>
      </w:r>
    </w:p>
  </w:footnote>
  <w:footnote w:type="continuationNotice" w:id="1">
    <w:p w14:paraId="1B1061E0" w14:textId="77777777" w:rsidR="007B4A2C" w:rsidRDefault="007B4A2C"/>
  </w:footnote>
  <w:footnote w:id="2">
    <w:p w14:paraId="52749C05" w14:textId="46B94E9D" w:rsidR="00F40D57" w:rsidRPr="007C70A2" w:rsidRDefault="00AE692E"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F40D57" w:rsidRPr="007C70A2">
        <w:rPr>
          <w:rFonts w:ascii="Book Antiqua" w:hAnsi="Book Antiqua" w:cstheme="minorHAnsi"/>
        </w:rPr>
        <w:t xml:space="preserve">The original trolley problem was put forward by Philippa Foot (Foot, “The Problem of Abortion and the Doctrine of the Double Effect”, </w:t>
      </w:r>
      <w:r w:rsidR="00F40D57" w:rsidRPr="007C70A2">
        <w:rPr>
          <w:rFonts w:ascii="Book Antiqua" w:hAnsi="Book Antiqua" w:cstheme="minorHAnsi"/>
          <w:i/>
          <w:iCs/>
        </w:rPr>
        <w:t>Oxford Review</w:t>
      </w:r>
      <w:r w:rsidR="00F40D57" w:rsidRPr="007C70A2">
        <w:rPr>
          <w:rFonts w:ascii="Book Antiqua" w:hAnsi="Book Antiqua" w:cstheme="minorHAnsi"/>
        </w:rPr>
        <w:t xml:space="preserve">, 1967. No. 5) but Judith Jarvis Thomson’s modification is perhaps better known (Thomson, “Killing, Letting Die and the Trolley Problem”, </w:t>
      </w:r>
      <w:r w:rsidR="00F40D57" w:rsidRPr="007C70A2">
        <w:rPr>
          <w:rFonts w:ascii="Book Antiqua" w:hAnsi="Book Antiqua" w:cstheme="minorHAnsi"/>
          <w:i/>
          <w:iCs/>
        </w:rPr>
        <w:t>The Monist</w:t>
      </w:r>
      <w:r w:rsidR="00F40D57" w:rsidRPr="007C70A2">
        <w:rPr>
          <w:rFonts w:ascii="Book Antiqua" w:hAnsi="Book Antiqua" w:cstheme="minorHAnsi"/>
        </w:rPr>
        <w:t>, Volume 59, Issue 2, April 1976).</w:t>
      </w:r>
    </w:p>
    <w:p w14:paraId="1520C5E5" w14:textId="5E9244FB" w:rsidR="00AE692E" w:rsidRPr="007C70A2" w:rsidRDefault="00AE692E" w:rsidP="007C70A2">
      <w:pPr>
        <w:pStyle w:val="FootnoteText"/>
        <w:spacing w:line="480" w:lineRule="auto"/>
        <w:rPr>
          <w:rFonts w:ascii="Book Antiqua" w:hAnsi="Book Antiqua" w:cstheme="minorHAnsi"/>
        </w:rPr>
      </w:pPr>
    </w:p>
  </w:footnote>
  <w:footnote w:id="3">
    <w:p w14:paraId="123A0A60" w14:textId="22944811" w:rsidR="00E05648" w:rsidRPr="007C70A2" w:rsidRDefault="00E05648" w:rsidP="007C70A2">
      <w:pPr>
        <w:pStyle w:val="NormalWeb"/>
        <w:spacing w:after="0" w:afterAutospacing="0" w:line="480" w:lineRule="auto"/>
        <w:rPr>
          <w:rFonts w:ascii="Book Antiqua" w:hAnsi="Book Antiqua" w:cstheme="minorHAnsi"/>
          <w:sz w:val="20"/>
          <w:szCs w:val="20"/>
        </w:rPr>
      </w:pPr>
      <w:r w:rsidRPr="007C70A2">
        <w:rPr>
          <w:rStyle w:val="FootnoteReference"/>
          <w:rFonts w:ascii="Book Antiqua" w:hAnsi="Book Antiqua" w:cstheme="minorHAnsi"/>
          <w:sz w:val="20"/>
          <w:szCs w:val="20"/>
        </w:rPr>
        <w:footnoteRef/>
      </w:r>
      <w:r w:rsidRPr="007C70A2">
        <w:rPr>
          <w:rFonts w:ascii="Book Antiqua" w:hAnsi="Book Antiqua" w:cstheme="minorHAnsi"/>
          <w:sz w:val="20"/>
          <w:szCs w:val="20"/>
        </w:rPr>
        <w:t xml:space="preserve"> </w:t>
      </w:r>
      <w:r w:rsidR="00F40D57" w:rsidRPr="007C70A2">
        <w:rPr>
          <w:rFonts w:ascii="Book Antiqua" w:hAnsi="Book Antiqua" w:cstheme="minorHAnsi"/>
          <w:sz w:val="20"/>
          <w:szCs w:val="20"/>
        </w:rPr>
        <w:t xml:space="preserve">Goodall, N. (2016). Away from trolley problems and toward risk management. </w:t>
      </w:r>
      <w:r w:rsidR="00F40D57" w:rsidRPr="007C70A2">
        <w:rPr>
          <w:rFonts w:ascii="Book Antiqua" w:hAnsi="Book Antiqua" w:cstheme="minorHAnsi"/>
          <w:i/>
          <w:iCs/>
          <w:sz w:val="20"/>
          <w:szCs w:val="20"/>
        </w:rPr>
        <w:t>Applied Artificial Intelligence, 30</w:t>
      </w:r>
      <w:r w:rsidR="00F40D57" w:rsidRPr="007C70A2">
        <w:rPr>
          <w:rFonts w:ascii="Book Antiqua" w:hAnsi="Book Antiqua" w:cstheme="minorHAnsi"/>
          <w:sz w:val="20"/>
          <w:szCs w:val="20"/>
        </w:rPr>
        <w:t>(8), 810–821</w:t>
      </w:r>
      <w:r w:rsidR="004933E7" w:rsidRPr="007C70A2">
        <w:rPr>
          <w:rFonts w:ascii="Book Antiqua" w:hAnsi="Book Antiqua" w:cstheme="minorHAnsi"/>
          <w:sz w:val="20"/>
          <w:szCs w:val="20"/>
        </w:rPr>
        <w:t xml:space="preserve">; </w:t>
      </w:r>
      <w:proofErr w:type="spellStart"/>
      <w:r w:rsidR="004933E7" w:rsidRPr="007C70A2">
        <w:rPr>
          <w:rFonts w:ascii="Book Antiqua" w:hAnsi="Book Antiqua" w:cstheme="minorHAnsi"/>
          <w:sz w:val="20"/>
          <w:szCs w:val="20"/>
        </w:rPr>
        <w:t>Nyholm</w:t>
      </w:r>
      <w:proofErr w:type="spellEnd"/>
      <w:r w:rsidR="004933E7" w:rsidRPr="007C70A2">
        <w:rPr>
          <w:rFonts w:ascii="Book Antiqua" w:hAnsi="Book Antiqua" w:cstheme="minorHAnsi"/>
          <w:sz w:val="20"/>
          <w:szCs w:val="20"/>
        </w:rPr>
        <w:t xml:space="preserve">, S., &amp; </w:t>
      </w:r>
      <w:proofErr w:type="spellStart"/>
      <w:r w:rsidR="004933E7" w:rsidRPr="007C70A2">
        <w:rPr>
          <w:rFonts w:ascii="Book Antiqua" w:hAnsi="Book Antiqua" w:cstheme="minorHAnsi"/>
          <w:sz w:val="20"/>
          <w:szCs w:val="20"/>
        </w:rPr>
        <w:t>Smids</w:t>
      </w:r>
      <w:proofErr w:type="spellEnd"/>
      <w:r w:rsidR="004933E7" w:rsidRPr="007C70A2">
        <w:rPr>
          <w:rFonts w:ascii="Book Antiqua" w:hAnsi="Book Antiqua" w:cstheme="minorHAnsi"/>
          <w:sz w:val="20"/>
          <w:szCs w:val="20"/>
        </w:rPr>
        <w:t xml:space="preserve">, J. (2016). The ethics of accident-algorithms for self-driving cars: An applied trolley problem? </w:t>
      </w:r>
      <w:r w:rsidR="004933E7" w:rsidRPr="007C70A2">
        <w:rPr>
          <w:rFonts w:ascii="Book Antiqua" w:hAnsi="Book Antiqua" w:cstheme="minorHAnsi"/>
          <w:i/>
          <w:iCs/>
          <w:sz w:val="20"/>
          <w:szCs w:val="20"/>
        </w:rPr>
        <w:t>Ethical Theory and Moral Practice, 19</w:t>
      </w:r>
      <w:r w:rsidR="004933E7" w:rsidRPr="007C70A2">
        <w:rPr>
          <w:rFonts w:ascii="Book Antiqua" w:hAnsi="Book Antiqua" w:cstheme="minorHAnsi"/>
          <w:sz w:val="20"/>
          <w:szCs w:val="20"/>
        </w:rPr>
        <w:t xml:space="preserve">(5), 1275–1289; </w:t>
      </w:r>
      <w:proofErr w:type="spellStart"/>
      <w:r w:rsidR="004933E7" w:rsidRPr="007C70A2">
        <w:rPr>
          <w:rFonts w:ascii="Book Antiqua" w:hAnsi="Book Antiqua" w:cstheme="minorHAnsi"/>
          <w:sz w:val="20"/>
          <w:szCs w:val="20"/>
        </w:rPr>
        <w:t>Roff</w:t>
      </w:r>
      <w:proofErr w:type="spellEnd"/>
      <w:r w:rsidR="004933E7" w:rsidRPr="007C70A2">
        <w:rPr>
          <w:rFonts w:ascii="Book Antiqua" w:hAnsi="Book Antiqua" w:cstheme="minorHAnsi"/>
          <w:sz w:val="20"/>
          <w:szCs w:val="20"/>
        </w:rPr>
        <w:t>, H. (2017), The Folly of Trolleys: Ethical Challenges and Autonomous Vehicles, Brooking Report, 17</w:t>
      </w:r>
      <w:r w:rsidR="004933E7" w:rsidRPr="007C70A2">
        <w:rPr>
          <w:rFonts w:ascii="Book Antiqua" w:hAnsi="Book Antiqua" w:cstheme="minorHAnsi"/>
          <w:sz w:val="20"/>
          <w:szCs w:val="20"/>
          <w:vertAlign w:val="superscript"/>
        </w:rPr>
        <w:t>th</w:t>
      </w:r>
      <w:r w:rsidR="004933E7" w:rsidRPr="007C70A2">
        <w:rPr>
          <w:rFonts w:ascii="Book Antiqua" w:hAnsi="Book Antiqua" w:cstheme="minorHAnsi"/>
          <w:sz w:val="20"/>
          <w:szCs w:val="20"/>
        </w:rPr>
        <w:t xml:space="preserve"> December 2018, </w:t>
      </w:r>
      <w:hyperlink r:id="rId1" w:history="1">
        <w:r w:rsidR="004933E7" w:rsidRPr="007C70A2">
          <w:rPr>
            <w:rStyle w:val="Hyperlink"/>
            <w:rFonts w:ascii="Book Antiqua" w:hAnsi="Book Antiqua" w:cstheme="minorHAnsi"/>
            <w:sz w:val="20"/>
            <w:szCs w:val="20"/>
          </w:rPr>
          <w:t>https://www.brookings.edu/research/the-folly-of-trolleys-ethical-challenges-and-autonomous-vehicles/</w:t>
        </w:r>
      </w:hyperlink>
      <w:r w:rsidR="004933E7" w:rsidRPr="007C70A2">
        <w:rPr>
          <w:rFonts w:ascii="Book Antiqua" w:hAnsi="Book Antiqua" w:cstheme="minorHAnsi"/>
          <w:sz w:val="20"/>
          <w:szCs w:val="20"/>
        </w:rPr>
        <w:t xml:space="preserve">;  </w:t>
      </w:r>
      <w:proofErr w:type="spellStart"/>
      <w:r w:rsidR="003C6533" w:rsidRPr="007C70A2">
        <w:rPr>
          <w:rFonts w:ascii="Book Antiqua" w:hAnsi="Book Antiqua" w:cstheme="minorHAnsi"/>
          <w:sz w:val="20"/>
          <w:szCs w:val="20"/>
        </w:rPr>
        <w:t>Himmelreich</w:t>
      </w:r>
      <w:proofErr w:type="spellEnd"/>
      <w:r w:rsidR="003C6533" w:rsidRPr="007C70A2">
        <w:rPr>
          <w:rFonts w:ascii="Book Antiqua" w:hAnsi="Book Antiqua" w:cstheme="minorHAnsi"/>
          <w:sz w:val="20"/>
          <w:szCs w:val="20"/>
        </w:rPr>
        <w:t xml:space="preserve">, J. (2018). Never mind the trolley: The ethics of autonomous vehicles in mundane situations. </w:t>
      </w:r>
      <w:r w:rsidR="003C6533" w:rsidRPr="007C70A2">
        <w:rPr>
          <w:rFonts w:ascii="Book Antiqua" w:hAnsi="Book Antiqua" w:cstheme="minorHAnsi"/>
          <w:i/>
          <w:iCs/>
          <w:sz w:val="20"/>
          <w:szCs w:val="20"/>
        </w:rPr>
        <w:t xml:space="preserve">Ethical Theory and Moral Practice, 21, </w:t>
      </w:r>
      <w:r w:rsidR="003C6533" w:rsidRPr="007C70A2">
        <w:rPr>
          <w:rFonts w:ascii="Book Antiqua" w:hAnsi="Book Antiqua" w:cstheme="minorHAnsi"/>
          <w:sz w:val="20"/>
          <w:szCs w:val="20"/>
        </w:rPr>
        <w:t>669–684.</w:t>
      </w:r>
    </w:p>
  </w:footnote>
  <w:footnote w:id="4">
    <w:p w14:paraId="2D8B913E" w14:textId="22709283" w:rsidR="00DE797B" w:rsidRPr="007C70A2" w:rsidRDefault="00DE797B"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4933E7" w:rsidRPr="007C70A2">
        <w:rPr>
          <w:rFonts w:ascii="Book Antiqua" w:hAnsi="Book Antiqua" w:cstheme="minorHAnsi"/>
        </w:rPr>
        <w:t xml:space="preserve">Keeling, G. Why trolley problems matter for the ethics of automated vehicles. </w:t>
      </w:r>
      <w:r w:rsidR="004933E7" w:rsidRPr="007C70A2">
        <w:rPr>
          <w:rFonts w:ascii="Book Antiqua" w:hAnsi="Book Antiqua" w:cstheme="minorHAnsi"/>
          <w:i/>
          <w:iCs/>
        </w:rPr>
        <w:t>Science and Engineering Ethics</w:t>
      </w:r>
      <w:r w:rsidR="004933E7" w:rsidRPr="007C70A2">
        <w:rPr>
          <w:rFonts w:ascii="Book Antiqua" w:hAnsi="Book Antiqua" w:cstheme="minorHAnsi"/>
        </w:rPr>
        <w:t xml:space="preserve"> (2020) 26:293–307 https://doi.org/10.1007/s11948-019-00096-1</w:t>
      </w:r>
    </w:p>
  </w:footnote>
  <w:footnote w:id="5">
    <w:p w14:paraId="42702410" w14:textId="2699FD4D" w:rsidR="00DE797B" w:rsidRPr="007C70A2" w:rsidRDefault="00DE797B"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Keeling,</w:t>
      </w:r>
      <w:r w:rsidR="003C6533" w:rsidRPr="007C70A2">
        <w:rPr>
          <w:rFonts w:ascii="Book Antiqua" w:hAnsi="Book Antiqua" w:cstheme="minorHAnsi"/>
        </w:rPr>
        <w:t xml:space="preserve"> Why trolley problems matter for the ethics of automated vehicles, </w:t>
      </w:r>
      <w:r w:rsidRPr="007C70A2">
        <w:rPr>
          <w:rFonts w:ascii="Book Antiqua" w:hAnsi="Book Antiqua" w:cstheme="minorHAnsi"/>
        </w:rPr>
        <w:t xml:space="preserve">p. </w:t>
      </w:r>
      <w:r w:rsidR="003C6533" w:rsidRPr="007C70A2">
        <w:rPr>
          <w:rFonts w:ascii="Book Antiqua" w:hAnsi="Book Antiqua" w:cstheme="minorHAnsi"/>
        </w:rPr>
        <w:t>296</w:t>
      </w:r>
      <w:r w:rsidRPr="007C70A2">
        <w:rPr>
          <w:rFonts w:ascii="Book Antiqua" w:hAnsi="Book Antiqua" w:cstheme="minorHAnsi"/>
        </w:rPr>
        <w:t>.</w:t>
      </w:r>
    </w:p>
  </w:footnote>
  <w:footnote w:id="6">
    <w:p w14:paraId="30A95F22" w14:textId="7F52CD46" w:rsidR="00DE797B" w:rsidRPr="007C70A2" w:rsidRDefault="00DE797B"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Keeling, </w:t>
      </w:r>
      <w:r w:rsidR="003C6533" w:rsidRPr="007C70A2">
        <w:rPr>
          <w:rFonts w:ascii="Book Antiqua" w:hAnsi="Book Antiqua" w:cstheme="minorHAnsi"/>
        </w:rPr>
        <w:t xml:space="preserve">Why trolley problems matter for the ethics of automated vehicles, </w:t>
      </w:r>
      <w:r w:rsidRPr="007C70A2">
        <w:rPr>
          <w:rFonts w:ascii="Book Antiqua" w:hAnsi="Book Antiqua" w:cstheme="minorHAnsi"/>
        </w:rPr>
        <w:t xml:space="preserve">p. </w:t>
      </w:r>
      <w:r w:rsidR="003C6533" w:rsidRPr="007C70A2">
        <w:rPr>
          <w:rFonts w:ascii="Book Antiqua" w:hAnsi="Book Antiqua" w:cstheme="minorHAnsi"/>
        </w:rPr>
        <w:t>302</w:t>
      </w:r>
      <w:r w:rsidRPr="007C70A2">
        <w:rPr>
          <w:rFonts w:ascii="Book Antiqua" w:hAnsi="Book Antiqua" w:cstheme="minorHAnsi"/>
        </w:rPr>
        <w:t>.</w:t>
      </w:r>
    </w:p>
  </w:footnote>
  <w:footnote w:id="7">
    <w:p w14:paraId="575C748A" w14:textId="77777777" w:rsidR="003C6533" w:rsidRPr="007C70A2" w:rsidRDefault="003C6533"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Keeling, Why trolley problems matter for the ethics of automated vehicles, p. 296.</w:t>
      </w:r>
    </w:p>
  </w:footnote>
  <w:footnote w:id="8">
    <w:p w14:paraId="6CDC4DFE" w14:textId="099F710D" w:rsidR="004A3E78" w:rsidRPr="007C70A2" w:rsidRDefault="004A3E78"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AD5A4B" w:rsidRPr="007C70A2">
        <w:rPr>
          <w:rFonts w:ascii="Book Antiqua" w:hAnsi="Book Antiqua" w:cstheme="minorHAnsi"/>
        </w:rPr>
        <w:t xml:space="preserve">Importantly, </w:t>
      </w:r>
      <w:r w:rsidR="00BC701A" w:rsidRPr="007C70A2">
        <w:rPr>
          <w:rFonts w:ascii="Book Antiqua" w:hAnsi="Book Antiqua" w:cstheme="minorHAnsi"/>
        </w:rPr>
        <w:t xml:space="preserve">my argument </w:t>
      </w:r>
      <w:r w:rsidR="00AD5A4B" w:rsidRPr="007C70A2">
        <w:rPr>
          <w:rFonts w:ascii="Book Antiqua" w:hAnsi="Book Antiqua" w:cstheme="minorHAnsi"/>
        </w:rPr>
        <w:t xml:space="preserve">does not assume that the driverless car itself can apply deontological distinctions.  </w:t>
      </w:r>
      <w:r w:rsidRPr="007C70A2">
        <w:rPr>
          <w:rFonts w:ascii="Book Antiqua" w:hAnsi="Book Antiqua" w:cstheme="minorHAnsi"/>
        </w:rPr>
        <w:t>I follow Keeling and assum</w:t>
      </w:r>
      <w:r w:rsidR="001A79BC" w:rsidRPr="007C70A2">
        <w:rPr>
          <w:rFonts w:ascii="Book Antiqua" w:hAnsi="Book Antiqua" w:cstheme="minorHAnsi"/>
        </w:rPr>
        <w:t>e</w:t>
      </w:r>
      <w:r w:rsidRPr="007C70A2">
        <w:rPr>
          <w:rFonts w:ascii="Book Antiqua" w:hAnsi="Book Antiqua" w:cstheme="minorHAnsi"/>
        </w:rPr>
        <w:t xml:space="preserve"> that if trolley problems play a role in the ethics of driverless cars </w:t>
      </w:r>
      <w:r w:rsidR="00791053">
        <w:rPr>
          <w:rFonts w:ascii="Book Antiqua" w:hAnsi="Book Antiqua" w:cstheme="minorHAnsi"/>
        </w:rPr>
        <w:t>this</w:t>
      </w:r>
      <w:r w:rsidRPr="007C70A2">
        <w:rPr>
          <w:rFonts w:ascii="Book Antiqua" w:hAnsi="Book Antiqua" w:cstheme="minorHAnsi"/>
        </w:rPr>
        <w:t xml:space="preserve"> would be through the process of value-sensitive design that Keeling discusses.  On Keeling’s picture, we would use trolley cases to work out which deontological distinctions matter and </w:t>
      </w:r>
      <w:r w:rsidR="00AD5A4B" w:rsidRPr="007C70A2">
        <w:rPr>
          <w:rFonts w:ascii="Book Antiqua" w:hAnsi="Book Antiqua" w:cstheme="minorHAnsi"/>
        </w:rPr>
        <w:t>recognition of these distinctions</w:t>
      </w:r>
      <w:r w:rsidRPr="007C70A2">
        <w:rPr>
          <w:rFonts w:ascii="Book Antiqua" w:hAnsi="Book Antiqua" w:cstheme="minorHAnsi"/>
        </w:rPr>
        <w:t xml:space="preserve"> would then feed into </w:t>
      </w:r>
      <w:r w:rsidR="00AD5A4B" w:rsidRPr="007C70A2">
        <w:rPr>
          <w:rFonts w:ascii="Book Antiqua" w:hAnsi="Book Antiqua" w:cstheme="minorHAnsi"/>
        </w:rPr>
        <w:t xml:space="preserve">the evaluation of potential automated vehicle control systems.  My claim is that this process will not work if it assumes that deontological distinctions matter in the context of driverless car in the same way as they do in trolley problems with human agents.  I thank Genia </w:t>
      </w:r>
      <w:proofErr w:type="spellStart"/>
      <w:r w:rsidR="00AD5A4B" w:rsidRPr="007C70A2">
        <w:rPr>
          <w:rFonts w:ascii="Book Antiqua" w:hAnsi="Book Antiqua" w:cstheme="minorHAnsi"/>
        </w:rPr>
        <w:t>Schoenbaumsfeld</w:t>
      </w:r>
      <w:proofErr w:type="spellEnd"/>
      <w:r w:rsidR="001561AB" w:rsidRPr="007C70A2">
        <w:rPr>
          <w:rFonts w:ascii="Book Antiqua" w:hAnsi="Book Antiqua" w:cstheme="minorHAnsi"/>
        </w:rPr>
        <w:t xml:space="preserve"> and Brian McElwee</w:t>
      </w:r>
      <w:r w:rsidR="00AD5A4B" w:rsidRPr="007C70A2">
        <w:rPr>
          <w:rFonts w:ascii="Book Antiqua" w:hAnsi="Book Antiqua" w:cstheme="minorHAnsi"/>
        </w:rPr>
        <w:t xml:space="preserve"> for </w:t>
      </w:r>
      <w:r w:rsidR="00791053">
        <w:rPr>
          <w:rFonts w:ascii="Book Antiqua" w:hAnsi="Book Antiqua" w:cstheme="minorHAnsi"/>
        </w:rPr>
        <w:t>raising this</w:t>
      </w:r>
      <w:r w:rsidR="00AD5A4B" w:rsidRPr="007C70A2">
        <w:rPr>
          <w:rFonts w:ascii="Book Antiqua" w:hAnsi="Book Antiqua" w:cstheme="minorHAnsi"/>
        </w:rPr>
        <w:t xml:space="preserve">.   </w:t>
      </w:r>
    </w:p>
  </w:footnote>
  <w:footnote w:id="9">
    <w:p w14:paraId="476A90F2" w14:textId="6AF1653B" w:rsidR="0099362A" w:rsidRPr="007C70A2" w:rsidRDefault="0099362A"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proofErr w:type="spellStart"/>
      <w:r w:rsidR="007C70A2" w:rsidRPr="007C70A2">
        <w:rPr>
          <w:rFonts w:ascii="Book Antiqua" w:hAnsi="Book Antiqua" w:cstheme="minorHAnsi"/>
          <w:color w:val="000000" w:themeColor="text1"/>
        </w:rPr>
        <w:t>Woollard</w:t>
      </w:r>
      <w:proofErr w:type="spellEnd"/>
      <w:r w:rsidR="007C70A2" w:rsidRPr="007C70A2">
        <w:rPr>
          <w:rFonts w:ascii="Book Antiqua" w:hAnsi="Book Antiqua" w:cstheme="minorHAnsi"/>
          <w:color w:val="000000" w:themeColor="text1"/>
        </w:rPr>
        <w:t xml:space="preserve">, F. 2015. </w:t>
      </w:r>
      <w:r w:rsidR="007C70A2" w:rsidRPr="007C70A2">
        <w:rPr>
          <w:rFonts w:ascii="Book Antiqua" w:hAnsi="Book Antiqua" w:cstheme="minorHAnsi"/>
          <w:i/>
          <w:iCs/>
          <w:color w:val="000000" w:themeColor="text1"/>
        </w:rPr>
        <w:t>Doing and Allowing Harm</w:t>
      </w:r>
      <w:r w:rsidR="007C70A2" w:rsidRPr="007C70A2">
        <w:rPr>
          <w:rFonts w:ascii="Book Antiqua" w:hAnsi="Book Antiqua" w:cstheme="minorHAnsi"/>
          <w:color w:val="000000" w:themeColor="text1"/>
        </w:rPr>
        <w:t>. Oxford: Oxford University Press. p. 3.  As noted there,</w:t>
      </w:r>
      <w:r w:rsidR="00B9167E" w:rsidRPr="007C70A2">
        <w:rPr>
          <w:rFonts w:ascii="Book Antiqua" w:hAnsi="Book Antiqua" w:cstheme="minorHAnsi"/>
          <w:color w:val="000000" w:themeColor="text1"/>
        </w:rPr>
        <w:t xml:space="preserve"> </w:t>
      </w:r>
      <w:r w:rsidR="007C70A2" w:rsidRPr="007C70A2">
        <w:rPr>
          <w:rFonts w:ascii="Book Antiqua" w:hAnsi="Book Antiqua" w:cstheme="minorHAnsi"/>
          <w:color w:val="000000" w:themeColor="text1"/>
        </w:rPr>
        <w:t>t</w:t>
      </w:r>
      <w:r w:rsidRPr="007C70A2">
        <w:rPr>
          <w:rFonts w:ascii="Book Antiqua" w:hAnsi="Book Antiqua" w:cstheme="minorHAnsi"/>
          <w:color w:val="000000" w:themeColor="text1"/>
        </w:rPr>
        <w:t xml:space="preserve">hese cases are inspired by Jonathan Bennett’s Push and </w:t>
      </w:r>
      <w:proofErr w:type="spellStart"/>
      <w:r w:rsidRPr="007C70A2">
        <w:rPr>
          <w:rFonts w:ascii="Book Antiqua" w:hAnsi="Book Antiqua" w:cstheme="minorHAnsi"/>
          <w:color w:val="000000" w:themeColor="text1"/>
        </w:rPr>
        <w:t>Stayback</w:t>
      </w:r>
      <w:proofErr w:type="spellEnd"/>
      <w:r w:rsidRPr="007C70A2">
        <w:rPr>
          <w:rFonts w:ascii="Book Antiqua" w:hAnsi="Book Antiqua" w:cstheme="minorHAnsi"/>
          <w:color w:val="000000" w:themeColor="text1"/>
        </w:rPr>
        <w:t xml:space="preserve"> (Bennett,</w:t>
      </w:r>
      <w:r w:rsidR="007C70A2" w:rsidRPr="007C70A2">
        <w:rPr>
          <w:rFonts w:ascii="Book Antiqua" w:hAnsi="Book Antiqua" w:cstheme="minorHAnsi"/>
          <w:color w:val="000000" w:themeColor="text1"/>
        </w:rPr>
        <w:t xml:space="preserve"> J. 1995.</w:t>
      </w:r>
      <w:r w:rsidRPr="007C70A2">
        <w:rPr>
          <w:rFonts w:ascii="Book Antiqua" w:hAnsi="Book Antiqua" w:cstheme="minorHAnsi"/>
          <w:color w:val="000000" w:themeColor="text1"/>
        </w:rPr>
        <w:t xml:space="preserve"> </w:t>
      </w:r>
      <w:r w:rsidRPr="007C70A2">
        <w:rPr>
          <w:rFonts w:ascii="Book Antiqua" w:hAnsi="Book Antiqua" w:cstheme="minorHAnsi"/>
          <w:i/>
          <w:color w:val="000000" w:themeColor="text1"/>
        </w:rPr>
        <w:t>The Act Itself</w:t>
      </w:r>
      <w:r w:rsidR="007C70A2" w:rsidRPr="007C70A2">
        <w:rPr>
          <w:rFonts w:ascii="Book Antiqua" w:hAnsi="Book Antiqua" w:cstheme="minorHAnsi"/>
          <w:i/>
          <w:color w:val="000000" w:themeColor="text1"/>
        </w:rPr>
        <w:t xml:space="preserve">. </w:t>
      </w:r>
      <w:r w:rsidRPr="007C70A2">
        <w:rPr>
          <w:rFonts w:ascii="Book Antiqua" w:hAnsi="Book Antiqua" w:cstheme="minorHAnsi"/>
          <w:color w:val="000000" w:themeColor="text1"/>
        </w:rPr>
        <w:t>Oxford: Oxford University Press</w:t>
      </w:r>
      <w:r w:rsidR="007C70A2" w:rsidRPr="007C70A2">
        <w:rPr>
          <w:rFonts w:ascii="Book Antiqua" w:hAnsi="Book Antiqua" w:cstheme="minorHAnsi"/>
          <w:color w:val="000000" w:themeColor="text1"/>
        </w:rPr>
        <w:t xml:space="preserve">. </w:t>
      </w:r>
      <w:r w:rsidRPr="007C70A2">
        <w:rPr>
          <w:rFonts w:ascii="Book Antiqua" w:hAnsi="Book Antiqua" w:cstheme="minorHAnsi"/>
          <w:color w:val="000000" w:themeColor="text1"/>
        </w:rPr>
        <w:t>67).</w:t>
      </w:r>
    </w:p>
  </w:footnote>
  <w:footnote w:id="10">
    <w:p w14:paraId="4BB67D0C" w14:textId="77777777" w:rsidR="00BC701A" w:rsidRPr="007C70A2" w:rsidRDefault="00BC701A"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Some people may think that it is permissible for Bob to push the boulder towards Victor because it is permissible to anything necessary to save one’s own life.  I suggest that such people vary the potential harm to Bob.  At some point, I think they will find a harm where it is intuitively permissible for Bob to allow Victor to die to avoid suffering that </w:t>
      </w:r>
      <w:proofErr w:type="gramStart"/>
      <w:r w:rsidRPr="007C70A2">
        <w:rPr>
          <w:rFonts w:ascii="Book Antiqua" w:hAnsi="Book Antiqua" w:cstheme="minorHAnsi"/>
        </w:rPr>
        <w:t>harm</w:t>
      </w:r>
      <w:proofErr w:type="gramEnd"/>
      <w:r w:rsidRPr="007C70A2">
        <w:rPr>
          <w:rFonts w:ascii="Book Antiqua" w:hAnsi="Book Antiqua" w:cstheme="minorHAnsi"/>
        </w:rPr>
        <w:t xml:space="preserve"> but it would not be permissible for Bob to kill Victor to avoid suffering that harm. </w:t>
      </w:r>
    </w:p>
  </w:footnote>
  <w:footnote w:id="11">
    <w:p w14:paraId="42E8ACE3" w14:textId="7A0D1354" w:rsidR="00BC701A" w:rsidRPr="007C70A2" w:rsidRDefault="00BC701A" w:rsidP="007C70A2">
      <w:pPr>
        <w:pStyle w:val="FootnoteText"/>
        <w:spacing w:line="480" w:lineRule="auto"/>
        <w:rPr>
          <w:rFonts w:ascii="Book Antiqua" w:hAnsi="Book Antiqua"/>
        </w:rPr>
      </w:pPr>
      <w:r w:rsidRPr="007C70A2">
        <w:rPr>
          <w:rStyle w:val="FootnoteReference"/>
          <w:rFonts w:ascii="Book Antiqua" w:hAnsi="Book Antiqua"/>
        </w:rPr>
        <w:footnoteRef/>
      </w:r>
      <w:r w:rsidRPr="007C70A2">
        <w:rPr>
          <w:rFonts w:ascii="Book Antiqua" w:hAnsi="Book Antiqua"/>
        </w:rPr>
        <w:t xml:space="preserve"> </w:t>
      </w:r>
      <w:r w:rsidR="00C57F06" w:rsidRPr="007C70A2">
        <w:rPr>
          <w:rFonts w:ascii="Book Antiqua" w:hAnsi="Book Antiqua"/>
          <w:color w:val="000000" w:themeColor="text1"/>
        </w:rPr>
        <w:t xml:space="preserve">Philippa </w:t>
      </w:r>
      <w:r w:rsidRPr="007C70A2">
        <w:rPr>
          <w:rFonts w:ascii="Book Antiqua" w:hAnsi="Book Antiqua"/>
          <w:color w:val="000000" w:themeColor="text1"/>
        </w:rPr>
        <w:t>Foot</w:t>
      </w:r>
      <w:r w:rsidR="00C57F06" w:rsidRPr="007C70A2">
        <w:rPr>
          <w:rFonts w:ascii="Book Antiqua" w:hAnsi="Book Antiqua"/>
          <w:color w:val="000000" w:themeColor="text1"/>
        </w:rPr>
        <w:t xml:space="preserve"> and Warren Quinn both defend the doing/allowing distinction by arguing that negative rights (to non-interference) are stronger than positive rights (to aid).  These are clearly both victim-centred defences.  (Quinn, W</w:t>
      </w:r>
      <w:r w:rsidR="007C70A2">
        <w:rPr>
          <w:rFonts w:ascii="Book Antiqua" w:hAnsi="Book Antiqua"/>
          <w:color w:val="000000" w:themeColor="text1"/>
        </w:rPr>
        <w:t>.</w:t>
      </w:r>
      <w:r w:rsidR="00C57F06" w:rsidRPr="007C70A2">
        <w:rPr>
          <w:rFonts w:ascii="Book Antiqua" w:hAnsi="Book Antiqua"/>
          <w:color w:val="000000" w:themeColor="text1"/>
        </w:rPr>
        <w:t xml:space="preserve"> 1989, Actions, Intentions, and Consequences: The Doctrine of Doing and Allowing, </w:t>
      </w:r>
      <w:r w:rsidR="00C57F06" w:rsidRPr="007C70A2">
        <w:rPr>
          <w:rFonts w:ascii="Book Antiqua" w:hAnsi="Book Antiqua"/>
          <w:i/>
          <w:iCs/>
          <w:color w:val="000000" w:themeColor="text1"/>
        </w:rPr>
        <w:t>Philosophical Review</w:t>
      </w:r>
      <w:r w:rsidR="00C57F06" w:rsidRPr="007C70A2">
        <w:rPr>
          <w:rFonts w:ascii="Book Antiqua" w:hAnsi="Book Antiqua"/>
          <w:color w:val="000000" w:themeColor="text1"/>
        </w:rPr>
        <w:t xml:space="preserve">, 98 (3): 287–312. </w:t>
      </w:r>
      <w:r w:rsidR="00C57F06" w:rsidRPr="007C70A2">
        <w:rPr>
          <w:rFonts w:ascii="Book Antiqua" w:hAnsi="Book Antiqua" w:cstheme="minorHAnsi"/>
        </w:rPr>
        <w:t xml:space="preserve">Foot, The Problem of Abortion and the Doctrine of the Double Effect, </w:t>
      </w:r>
      <w:r w:rsidR="00C57F06" w:rsidRPr="007C70A2">
        <w:rPr>
          <w:rFonts w:ascii="Book Antiqua" w:hAnsi="Book Antiqua" w:cstheme="minorHAnsi"/>
          <w:i/>
          <w:iCs/>
        </w:rPr>
        <w:t>Oxford Review</w:t>
      </w:r>
      <w:r w:rsidR="00C57F06" w:rsidRPr="007C70A2">
        <w:rPr>
          <w:rFonts w:ascii="Book Antiqua" w:hAnsi="Book Antiqua" w:cstheme="minorHAnsi"/>
        </w:rPr>
        <w:t>, 1967. No. 5.)</w:t>
      </w:r>
      <w:r w:rsidR="00C57F06" w:rsidRPr="007C70A2">
        <w:rPr>
          <w:rFonts w:ascii="Book Antiqua" w:hAnsi="Book Antiqua"/>
          <w:color w:val="FF0000"/>
        </w:rPr>
        <w:t xml:space="preserve"> </w:t>
      </w:r>
      <w:r w:rsidR="00C57F06" w:rsidRPr="007C70A2">
        <w:rPr>
          <w:rFonts w:ascii="Book Antiqua" w:hAnsi="Book Antiqua"/>
          <w:color w:val="000000" w:themeColor="text1"/>
        </w:rPr>
        <w:t xml:space="preserve">Samuel </w:t>
      </w:r>
      <w:r w:rsidRPr="007C70A2">
        <w:rPr>
          <w:rFonts w:ascii="Book Antiqua" w:hAnsi="Book Antiqua"/>
          <w:color w:val="000000" w:themeColor="text1"/>
        </w:rPr>
        <w:t>Scheffler</w:t>
      </w:r>
      <w:r w:rsidR="00C57F06" w:rsidRPr="007C70A2">
        <w:rPr>
          <w:rFonts w:ascii="Book Antiqua" w:hAnsi="Book Antiqua"/>
          <w:color w:val="000000" w:themeColor="text1"/>
        </w:rPr>
        <w:t xml:space="preserve"> argues that the distinction between doing and allowing is needed </w:t>
      </w:r>
      <w:r w:rsidR="00D12921" w:rsidRPr="007C70A2">
        <w:rPr>
          <w:rFonts w:ascii="Book Antiqua" w:hAnsi="Book Antiqua"/>
          <w:color w:val="000000" w:themeColor="text1"/>
        </w:rPr>
        <w:t xml:space="preserve">to be able to understand oneself as an agent subject to norms.  This account is </w:t>
      </w:r>
      <w:r w:rsidRPr="007C70A2">
        <w:rPr>
          <w:rFonts w:ascii="Book Antiqua" w:hAnsi="Book Antiqua"/>
          <w:color w:val="000000" w:themeColor="text1"/>
        </w:rPr>
        <w:t>agent centred</w:t>
      </w:r>
      <w:r w:rsidR="00C57F06" w:rsidRPr="007C70A2">
        <w:rPr>
          <w:rFonts w:ascii="Book Antiqua" w:hAnsi="Book Antiqua"/>
          <w:color w:val="000000" w:themeColor="text1"/>
        </w:rPr>
        <w:t xml:space="preserve"> (Scheffler, S. 2004, Doing and Allowing, Ethics, 114 (2): 215–239)</w:t>
      </w:r>
      <w:r w:rsidRPr="007C70A2">
        <w:rPr>
          <w:rFonts w:ascii="Book Antiqua" w:hAnsi="Book Antiqua"/>
          <w:color w:val="000000" w:themeColor="text1"/>
        </w:rPr>
        <w:t xml:space="preserve">. </w:t>
      </w:r>
      <w:r w:rsidR="00D12921" w:rsidRPr="007C70A2">
        <w:rPr>
          <w:rFonts w:ascii="Book Antiqua" w:hAnsi="Book Antiqua"/>
          <w:color w:val="000000" w:themeColor="text1"/>
        </w:rPr>
        <w:t xml:space="preserve"> Some other accounts are a little trickier to classify Barry and </w:t>
      </w:r>
      <w:proofErr w:type="spellStart"/>
      <w:r w:rsidR="007C70A2">
        <w:rPr>
          <w:rFonts w:ascii="Book Antiqua" w:hAnsi="Book Antiqua"/>
          <w:color w:val="000000" w:themeColor="text1"/>
        </w:rPr>
        <w:t>Ø</w:t>
      </w:r>
      <w:r w:rsidR="00D12921" w:rsidRPr="007C70A2">
        <w:rPr>
          <w:rFonts w:ascii="Book Antiqua" w:hAnsi="Book Antiqua"/>
          <w:color w:val="000000" w:themeColor="text1"/>
        </w:rPr>
        <w:t>verland’s</w:t>
      </w:r>
      <w:proofErr w:type="spellEnd"/>
      <w:r w:rsidR="00D12921" w:rsidRPr="007C70A2">
        <w:rPr>
          <w:rFonts w:ascii="Book Antiqua" w:hAnsi="Book Antiqua"/>
          <w:color w:val="000000" w:themeColor="text1"/>
        </w:rPr>
        <w:t xml:space="preserve"> defend the relevance of a tripartite distinction between doing, allowing and enabling in terms of significance of whether an agent has given rise to risk. This might be thought of as </w:t>
      </w:r>
      <w:proofErr w:type="gramStart"/>
      <w:r w:rsidR="00D12921" w:rsidRPr="007C70A2">
        <w:rPr>
          <w:rFonts w:ascii="Book Antiqua" w:hAnsi="Book Antiqua"/>
          <w:color w:val="000000" w:themeColor="text1"/>
        </w:rPr>
        <w:t>agent-centred</w:t>
      </w:r>
      <w:proofErr w:type="gramEnd"/>
      <w:r w:rsidR="00D12921" w:rsidRPr="007C70A2">
        <w:rPr>
          <w:rFonts w:ascii="Book Antiqua" w:hAnsi="Book Antiqua"/>
          <w:color w:val="000000" w:themeColor="text1"/>
        </w:rPr>
        <w:t xml:space="preserve">. (Barry, C &amp; </w:t>
      </w:r>
      <w:proofErr w:type="spellStart"/>
      <w:r w:rsidR="007C70A2">
        <w:rPr>
          <w:rFonts w:ascii="Book Antiqua" w:hAnsi="Book Antiqua"/>
          <w:color w:val="000000" w:themeColor="text1"/>
        </w:rPr>
        <w:t>Ø</w:t>
      </w:r>
      <w:r w:rsidR="00D12921" w:rsidRPr="007C70A2">
        <w:rPr>
          <w:rFonts w:ascii="Book Antiqua" w:hAnsi="Book Antiqua"/>
          <w:color w:val="000000" w:themeColor="text1"/>
        </w:rPr>
        <w:t>verland</w:t>
      </w:r>
      <w:proofErr w:type="spellEnd"/>
      <w:r w:rsidR="00D12921" w:rsidRPr="007C70A2">
        <w:rPr>
          <w:rFonts w:ascii="Book Antiqua" w:hAnsi="Book Antiqua"/>
          <w:color w:val="000000" w:themeColor="text1"/>
        </w:rPr>
        <w:t>, G</w:t>
      </w:r>
      <w:r w:rsidR="007C70A2">
        <w:rPr>
          <w:rFonts w:ascii="Book Antiqua" w:hAnsi="Book Antiqua"/>
          <w:color w:val="000000" w:themeColor="text1"/>
        </w:rPr>
        <w:t xml:space="preserve">. </w:t>
      </w:r>
      <w:r w:rsidR="00D12921" w:rsidRPr="007C70A2">
        <w:rPr>
          <w:rFonts w:ascii="Book Antiqua" w:hAnsi="Book Antiqua"/>
          <w:color w:val="000000" w:themeColor="text1"/>
        </w:rPr>
        <w:t xml:space="preserve"> 2016, Responding to Global Poverty: Harm, Responsibility and Agency, Cambridge University Press, Cambridge, UK.)</w:t>
      </w:r>
      <w:r w:rsidR="00D12921" w:rsidRPr="007C70A2">
        <w:rPr>
          <w:rFonts w:ascii="Book Antiqua" w:hAnsi="Book Antiqua"/>
          <w:color w:val="FF0000"/>
        </w:rPr>
        <w:t xml:space="preserve"> </w:t>
      </w:r>
      <w:r w:rsidRPr="007C70A2">
        <w:rPr>
          <w:rFonts w:ascii="Book Antiqua" w:hAnsi="Book Antiqua"/>
          <w:color w:val="FF0000"/>
        </w:rPr>
        <w:t xml:space="preserve"> </w:t>
      </w:r>
      <w:r w:rsidR="00D12921" w:rsidRPr="007C70A2">
        <w:rPr>
          <w:rFonts w:ascii="Book Antiqua" w:hAnsi="Book Antiqua"/>
          <w:color w:val="000000" w:themeColor="text1"/>
        </w:rPr>
        <w:t xml:space="preserve">Frances </w:t>
      </w:r>
      <w:proofErr w:type="spellStart"/>
      <w:r w:rsidRPr="007C70A2">
        <w:rPr>
          <w:rFonts w:ascii="Book Antiqua" w:hAnsi="Book Antiqua"/>
          <w:color w:val="000000" w:themeColor="text1"/>
        </w:rPr>
        <w:t>Kamm</w:t>
      </w:r>
      <w:r w:rsidR="00D12921" w:rsidRPr="007C70A2">
        <w:rPr>
          <w:rFonts w:ascii="Book Antiqua" w:hAnsi="Book Antiqua"/>
          <w:color w:val="000000" w:themeColor="text1"/>
        </w:rPr>
        <w:t>’s</w:t>
      </w:r>
      <w:proofErr w:type="spellEnd"/>
      <w:r w:rsidR="00D12921" w:rsidRPr="007C70A2">
        <w:rPr>
          <w:rFonts w:ascii="Book Antiqua" w:hAnsi="Book Antiqua"/>
          <w:color w:val="000000" w:themeColor="text1"/>
        </w:rPr>
        <w:t xml:space="preserve"> account</w:t>
      </w:r>
      <w:r w:rsidR="00C57F06" w:rsidRPr="007C70A2">
        <w:rPr>
          <w:rFonts w:ascii="Book Antiqua" w:hAnsi="Book Antiqua"/>
          <w:color w:val="000000" w:themeColor="text1"/>
        </w:rPr>
        <w:t xml:space="preserve"> could be classified as either victim centred (if we focus on the centrality of inviolability to her account, or as dual centred, if we focus on the fact that she argues that one of the features of letting die that makes it more acceptable than killing is that the alternative is for the agent to be interfered with. (</w:t>
      </w:r>
      <w:proofErr w:type="spellStart"/>
      <w:r w:rsidR="00C57F06" w:rsidRPr="007C70A2">
        <w:rPr>
          <w:rFonts w:ascii="Book Antiqua" w:hAnsi="Book Antiqua"/>
          <w:color w:val="000000" w:themeColor="text1"/>
        </w:rPr>
        <w:t>Kamm</w:t>
      </w:r>
      <w:proofErr w:type="spellEnd"/>
      <w:r w:rsidR="00C57F06" w:rsidRPr="007C70A2">
        <w:rPr>
          <w:rFonts w:ascii="Book Antiqua" w:hAnsi="Book Antiqua"/>
          <w:color w:val="000000" w:themeColor="text1"/>
        </w:rPr>
        <w:t xml:space="preserve">, F. 1996, </w:t>
      </w:r>
      <w:r w:rsidR="00C57F06" w:rsidRPr="007C70A2">
        <w:rPr>
          <w:rFonts w:ascii="Book Antiqua" w:hAnsi="Book Antiqua"/>
          <w:i/>
          <w:iCs/>
          <w:color w:val="000000" w:themeColor="text1"/>
        </w:rPr>
        <w:t>Morality, Mortality, Volume II</w:t>
      </w:r>
      <w:r w:rsidR="00C57F06" w:rsidRPr="007C70A2">
        <w:rPr>
          <w:rFonts w:ascii="Book Antiqua" w:hAnsi="Book Antiqua"/>
          <w:color w:val="000000" w:themeColor="text1"/>
        </w:rPr>
        <w:t xml:space="preserve">, Oxford </w:t>
      </w:r>
      <w:proofErr w:type="spellStart"/>
      <w:r w:rsidR="00C57F06" w:rsidRPr="007C70A2">
        <w:rPr>
          <w:rFonts w:ascii="Book Antiqua" w:hAnsi="Book Antiqua"/>
          <w:color w:val="000000" w:themeColor="text1"/>
        </w:rPr>
        <w:t>Oxford</w:t>
      </w:r>
      <w:proofErr w:type="spellEnd"/>
      <w:r w:rsidR="00C57F06" w:rsidRPr="007C70A2">
        <w:rPr>
          <w:rFonts w:ascii="Book Antiqua" w:hAnsi="Book Antiqua"/>
          <w:color w:val="000000" w:themeColor="text1"/>
        </w:rPr>
        <w:t xml:space="preserve"> University Press; 2007,</w:t>
      </w:r>
      <w:r w:rsidR="007C70A2">
        <w:rPr>
          <w:rFonts w:ascii="Book Antiqua" w:hAnsi="Book Antiqua"/>
          <w:color w:val="000000" w:themeColor="text1"/>
        </w:rPr>
        <w:t xml:space="preserve"> </w:t>
      </w:r>
      <w:r w:rsidR="00C57F06" w:rsidRPr="007C70A2">
        <w:rPr>
          <w:rFonts w:ascii="Book Antiqua" w:hAnsi="Book Antiqua"/>
          <w:i/>
          <w:iCs/>
          <w:color w:val="000000" w:themeColor="text1"/>
        </w:rPr>
        <w:t>Intricate Ethics</w:t>
      </w:r>
      <w:r w:rsidR="00C57F06" w:rsidRPr="007C70A2">
        <w:rPr>
          <w:rFonts w:ascii="Book Antiqua" w:hAnsi="Book Antiqua"/>
          <w:color w:val="000000" w:themeColor="text1"/>
        </w:rPr>
        <w:t xml:space="preserve">, New York: Oxford University Press.)  </w:t>
      </w:r>
      <w:r w:rsidR="00D12921" w:rsidRPr="007C70A2">
        <w:rPr>
          <w:rFonts w:ascii="Book Antiqua" w:hAnsi="Book Antiqua"/>
          <w:color w:val="000000" w:themeColor="text1"/>
        </w:rPr>
        <w:t xml:space="preserve">The fact that it is not always easy to classify accounts from the literature does not undermine the importance of the difference between the three approaches.  As I will show, which approach is taken will affect </w:t>
      </w:r>
      <w:r w:rsidR="007C70A2">
        <w:rPr>
          <w:rFonts w:ascii="Book Antiqua" w:hAnsi="Book Antiqua"/>
          <w:color w:val="000000" w:themeColor="text1"/>
        </w:rPr>
        <w:t xml:space="preserve">what we have to think about to work out </w:t>
      </w:r>
      <w:r w:rsidR="00D12921" w:rsidRPr="007C70A2">
        <w:rPr>
          <w:rFonts w:ascii="Book Antiqua" w:hAnsi="Book Antiqua"/>
          <w:color w:val="000000" w:themeColor="text1"/>
        </w:rPr>
        <w:t>how the doing/allowing distinction will apply to the behaviour of driverless cars.</w:t>
      </w:r>
    </w:p>
  </w:footnote>
  <w:footnote w:id="12">
    <w:p w14:paraId="78C16130" w14:textId="77777777" w:rsidR="00B44420" w:rsidRPr="007C70A2" w:rsidRDefault="00B44420"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See </w:t>
      </w:r>
      <w:proofErr w:type="spellStart"/>
      <w:r w:rsidRPr="007C70A2">
        <w:rPr>
          <w:rFonts w:ascii="Book Antiqua" w:hAnsi="Book Antiqua" w:cstheme="minorHAnsi"/>
        </w:rPr>
        <w:t>Woollard</w:t>
      </w:r>
      <w:proofErr w:type="spellEnd"/>
      <w:r w:rsidRPr="007C70A2">
        <w:rPr>
          <w:rFonts w:ascii="Book Antiqua" w:hAnsi="Book Antiqua" w:cstheme="minorHAnsi"/>
        </w:rPr>
        <w:t xml:space="preserve">, Doing and Allowing Harm (OUP, 2015); </w:t>
      </w:r>
      <w:proofErr w:type="spellStart"/>
      <w:r w:rsidRPr="007C70A2">
        <w:rPr>
          <w:rFonts w:ascii="Book Antiqua" w:hAnsi="Book Antiqua" w:cstheme="minorHAnsi"/>
        </w:rPr>
        <w:t>Woollard</w:t>
      </w:r>
      <w:proofErr w:type="spellEnd"/>
      <w:r w:rsidRPr="007C70A2">
        <w:rPr>
          <w:rFonts w:ascii="Book Antiqua" w:hAnsi="Book Antiqua" w:cstheme="minorHAnsi"/>
        </w:rPr>
        <w:t xml:space="preserve">, “If This Is My Body… A Defence of the Doctrine of Doing and Allowing”, </w:t>
      </w:r>
      <w:r w:rsidRPr="007C70A2">
        <w:rPr>
          <w:rFonts w:ascii="Book Antiqua" w:hAnsi="Book Antiqua" w:cstheme="minorHAnsi"/>
          <w:i/>
          <w:iCs/>
        </w:rPr>
        <w:t>Pacific Philosophical Quarterly</w:t>
      </w:r>
      <w:r w:rsidRPr="007C70A2">
        <w:rPr>
          <w:rFonts w:ascii="Book Antiqua" w:hAnsi="Book Antiqua" w:cstheme="minorHAnsi"/>
        </w:rPr>
        <w:t xml:space="preserve">, Vol.94, No.3 (September 2013): 315-341. </w:t>
      </w:r>
      <w:proofErr w:type="spellStart"/>
      <w:r w:rsidRPr="007C70A2">
        <w:rPr>
          <w:rFonts w:ascii="Book Antiqua" w:hAnsi="Book Antiqua" w:cstheme="minorHAnsi"/>
        </w:rPr>
        <w:t>doi</w:t>
      </w:r>
      <w:proofErr w:type="spellEnd"/>
      <w:r w:rsidRPr="007C70A2">
        <w:rPr>
          <w:rFonts w:ascii="Book Antiqua" w:hAnsi="Book Antiqua" w:cstheme="minorHAnsi"/>
        </w:rPr>
        <w:t>: 10.1111/papq.12002.</w:t>
      </w:r>
    </w:p>
  </w:footnote>
  <w:footnote w:id="13">
    <w:p w14:paraId="7A870CF1" w14:textId="77D5FE82" w:rsidR="00AE3216" w:rsidRDefault="00AE3216" w:rsidP="00AE3216">
      <w:pPr>
        <w:pStyle w:val="FootnoteText"/>
        <w:spacing w:line="480" w:lineRule="auto"/>
      </w:pPr>
      <w:r>
        <w:rPr>
          <w:rStyle w:val="FootnoteReference"/>
        </w:rPr>
        <w:footnoteRef/>
      </w:r>
      <w:r>
        <w:t xml:space="preserve"> </w:t>
      </w:r>
      <w:proofErr w:type="spellStart"/>
      <w:r>
        <w:rPr>
          <w:rFonts w:ascii="Book Antiqua" w:hAnsi="Book Antiqua" w:cstheme="minorHAnsi"/>
        </w:rPr>
        <w:t>Woollard</w:t>
      </w:r>
      <w:proofErr w:type="spellEnd"/>
      <w:r>
        <w:rPr>
          <w:rFonts w:ascii="Book Antiqua" w:hAnsi="Book Antiqua" w:cstheme="minorHAnsi"/>
        </w:rPr>
        <w:t xml:space="preserve">, </w:t>
      </w:r>
      <w:r>
        <w:rPr>
          <w:rFonts w:ascii="Book Antiqua" w:hAnsi="Book Antiqua" w:cstheme="minorHAnsi"/>
          <w:i/>
          <w:iCs/>
        </w:rPr>
        <w:t>Doing and Allowing Harm</w:t>
      </w:r>
      <w:r>
        <w:rPr>
          <w:rFonts w:ascii="Book Antiqua" w:hAnsi="Book Antiqua" w:cstheme="minorHAnsi"/>
        </w:rPr>
        <w:t xml:space="preserve">, </w:t>
      </w:r>
      <w:r>
        <w:rPr>
          <w:rFonts w:ascii="Book Antiqua" w:hAnsi="Book Antiqua" w:cstheme="minorHAnsi"/>
        </w:rPr>
        <w:t>Chapters 1-5.</w:t>
      </w:r>
    </w:p>
  </w:footnote>
  <w:footnote w:id="14">
    <w:p w14:paraId="771F73F7" w14:textId="03AAAC34" w:rsidR="007D7F5B" w:rsidRPr="00AE3216" w:rsidRDefault="007D7F5B" w:rsidP="007C70A2">
      <w:pPr>
        <w:pStyle w:val="FootnoteText"/>
        <w:spacing w:line="480" w:lineRule="auto"/>
        <w:rPr>
          <w:rFonts w:ascii="Book Antiqua" w:hAnsi="Book Antiqua" w:cstheme="minorHAnsi"/>
          <w:color w:val="000000" w:themeColor="text1"/>
        </w:rPr>
      </w:pPr>
      <w:r w:rsidRPr="007C70A2">
        <w:rPr>
          <w:rStyle w:val="FootnoteReference"/>
          <w:rFonts w:ascii="Book Antiqua" w:hAnsi="Book Antiqua" w:cstheme="minorHAnsi"/>
        </w:rPr>
        <w:footnoteRef/>
      </w:r>
      <w:r w:rsidRPr="007C70A2">
        <w:rPr>
          <w:rFonts w:ascii="Book Antiqua" w:hAnsi="Book Antiqua" w:cstheme="minorHAnsi"/>
        </w:rPr>
        <w:t xml:space="preserve"> </w:t>
      </w:r>
      <w:proofErr w:type="spellStart"/>
      <w:r w:rsidR="00AE3216">
        <w:rPr>
          <w:rFonts w:ascii="Book Antiqua" w:hAnsi="Book Antiqua" w:cstheme="minorHAnsi"/>
        </w:rPr>
        <w:t>Woollard</w:t>
      </w:r>
      <w:proofErr w:type="spellEnd"/>
      <w:r w:rsidR="00AE3216">
        <w:rPr>
          <w:rFonts w:ascii="Book Antiqua" w:hAnsi="Book Antiqua" w:cstheme="minorHAnsi"/>
        </w:rPr>
        <w:t xml:space="preserve">, </w:t>
      </w:r>
      <w:r w:rsidR="00AE3216">
        <w:rPr>
          <w:rFonts w:ascii="Book Antiqua" w:hAnsi="Book Antiqua" w:cstheme="minorHAnsi"/>
          <w:i/>
          <w:iCs/>
        </w:rPr>
        <w:t>Doing and Allowing Harm</w:t>
      </w:r>
      <w:r w:rsidR="00AE3216">
        <w:rPr>
          <w:rFonts w:ascii="Book Antiqua" w:hAnsi="Book Antiqua" w:cstheme="minorHAnsi"/>
        </w:rPr>
        <w:t xml:space="preserve">, pp. 98-105. </w:t>
      </w:r>
      <w:r w:rsidR="00AE3216">
        <w:rPr>
          <w:rFonts w:ascii="Book Antiqua" w:hAnsi="Book Antiqua" w:cstheme="minorHAnsi"/>
          <w:i/>
          <w:iCs/>
        </w:rPr>
        <w:t xml:space="preserve"> </w:t>
      </w:r>
      <w:r w:rsidR="007C70A2">
        <w:rPr>
          <w:rFonts w:ascii="Book Antiqua" w:hAnsi="Book Antiqua" w:cstheme="minorHAnsi"/>
          <w:color w:val="000000" w:themeColor="text1"/>
        </w:rPr>
        <w:t>I say that ‘</w:t>
      </w:r>
      <w:r w:rsidR="007C70A2">
        <w:rPr>
          <w:rFonts w:ascii="Book Antiqua" w:hAnsi="Book Antiqua" w:cstheme="minorHAnsi"/>
          <w:i/>
          <w:iCs/>
          <w:color w:val="000000" w:themeColor="text1"/>
        </w:rPr>
        <w:t>in</w:t>
      </w:r>
      <w:r w:rsidR="007C70A2">
        <w:rPr>
          <w:rFonts w:ascii="Book Antiqua" w:hAnsi="Book Antiqua" w:cstheme="minorHAnsi"/>
          <w:color w:val="000000" w:themeColor="text1"/>
        </w:rPr>
        <w:t xml:space="preserve"> allowing harm, the agent does not causally impose on the victim’ and ‘</w:t>
      </w:r>
      <w:r w:rsidR="007C70A2">
        <w:rPr>
          <w:rFonts w:ascii="Book Antiqua" w:eastAsia="Times New Roman" w:hAnsi="Book Antiqua" w:cs="Tahoma"/>
          <w:color w:val="000000"/>
        </w:rPr>
        <w:t>c</w:t>
      </w:r>
      <w:r w:rsidR="007C70A2">
        <w:rPr>
          <w:rFonts w:ascii="Book Antiqua" w:eastAsia="Times New Roman" w:hAnsi="Book Antiqua" w:cs="Tahoma"/>
          <w:color w:val="000000"/>
        </w:rPr>
        <w:t xml:space="preserve">onstraints against doing harm do not </w:t>
      </w:r>
      <w:r w:rsidR="007C70A2" w:rsidRPr="007C70A2">
        <w:rPr>
          <w:rFonts w:ascii="Book Antiqua" w:eastAsia="Times New Roman" w:hAnsi="Book Antiqua" w:cs="Tahoma"/>
          <w:i/>
          <w:iCs/>
          <w:color w:val="000000"/>
        </w:rPr>
        <w:t>as such</w:t>
      </w:r>
      <w:r w:rsidR="007C70A2">
        <w:rPr>
          <w:rFonts w:ascii="Book Antiqua" w:eastAsia="Times New Roman" w:hAnsi="Book Antiqua" w:cs="Tahoma"/>
          <w:color w:val="000000"/>
        </w:rPr>
        <w:t xml:space="preserve"> involve normative imposition.</w:t>
      </w:r>
      <w:r w:rsidR="007C70A2">
        <w:rPr>
          <w:rFonts w:ascii="Book Antiqua" w:eastAsia="Times New Roman" w:hAnsi="Book Antiqua" w:cs="Tahoma"/>
          <w:color w:val="000000"/>
        </w:rPr>
        <w:t>”</w:t>
      </w:r>
      <w:r w:rsidR="007C70A2">
        <w:rPr>
          <w:rFonts w:ascii="Book Antiqua" w:hAnsi="Book Antiqua" w:cstheme="minorHAnsi"/>
          <w:color w:val="000000" w:themeColor="text1"/>
        </w:rPr>
        <w:t xml:space="preserve">   This is intended to acknowledge that </w:t>
      </w:r>
      <w:r w:rsidR="00AE3216">
        <w:rPr>
          <w:rFonts w:ascii="Book Antiqua" w:hAnsi="Book Antiqua" w:cstheme="minorHAnsi"/>
          <w:color w:val="000000" w:themeColor="text1"/>
        </w:rPr>
        <w:t xml:space="preserve">there may be cases when an agent allows harm and causally imposes on the victim or where a constraint against doing harm involves normative imposition, but that in such cases there must be some extra feature of the situation that makes it the case that the victim/ agent is imposed on.  (See </w:t>
      </w:r>
      <w:proofErr w:type="spellStart"/>
      <w:r w:rsidR="00AE3216">
        <w:rPr>
          <w:rFonts w:ascii="Book Antiqua" w:hAnsi="Book Antiqua" w:cstheme="minorHAnsi"/>
          <w:color w:val="000000" w:themeColor="text1"/>
        </w:rPr>
        <w:t>Woollard</w:t>
      </w:r>
      <w:proofErr w:type="spellEnd"/>
      <w:r w:rsidR="00AE3216">
        <w:rPr>
          <w:rFonts w:ascii="Book Antiqua" w:hAnsi="Book Antiqua" w:cstheme="minorHAnsi"/>
          <w:color w:val="000000" w:themeColor="text1"/>
        </w:rPr>
        <w:t xml:space="preserve">, F. </w:t>
      </w:r>
      <w:r w:rsidR="00AE3216" w:rsidRPr="00AE3216">
        <w:rPr>
          <w:rFonts w:ascii="Book Antiqua" w:hAnsi="Book Antiqua" w:cstheme="minorHAnsi"/>
          <w:i/>
          <w:iCs/>
          <w:color w:val="000000" w:themeColor="text1"/>
        </w:rPr>
        <w:t>Doing and Allowing Harm</w:t>
      </w:r>
      <w:r w:rsidR="00AE3216">
        <w:rPr>
          <w:rFonts w:ascii="Book Antiqua" w:hAnsi="Book Antiqua" w:cstheme="minorHAnsi"/>
          <w:color w:val="000000" w:themeColor="text1"/>
        </w:rPr>
        <w:t xml:space="preserve">, p. 102, footnote 8).  </w:t>
      </w:r>
    </w:p>
  </w:footnote>
  <w:footnote w:id="15">
    <w:p w14:paraId="01769B68" w14:textId="47329829" w:rsidR="00AE3216" w:rsidRDefault="00AE3216" w:rsidP="00AE3216">
      <w:pPr>
        <w:pStyle w:val="FootnoteText"/>
        <w:spacing w:line="480" w:lineRule="auto"/>
      </w:pPr>
      <w:r>
        <w:rPr>
          <w:rStyle w:val="FootnoteReference"/>
        </w:rPr>
        <w:footnoteRef/>
      </w:r>
      <w:r>
        <w:t xml:space="preserve"> </w:t>
      </w:r>
      <w:proofErr w:type="spellStart"/>
      <w:r>
        <w:rPr>
          <w:rFonts w:ascii="Book Antiqua" w:hAnsi="Book Antiqua" w:cstheme="minorHAnsi"/>
        </w:rPr>
        <w:t>Woollard</w:t>
      </w:r>
      <w:proofErr w:type="spellEnd"/>
      <w:r>
        <w:rPr>
          <w:rFonts w:ascii="Book Antiqua" w:hAnsi="Book Antiqua" w:cstheme="minorHAnsi"/>
        </w:rPr>
        <w:t xml:space="preserve">, </w:t>
      </w:r>
      <w:r>
        <w:rPr>
          <w:rFonts w:ascii="Book Antiqua" w:hAnsi="Book Antiqua" w:cstheme="minorHAnsi"/>
          <w:i/>
          <w:iCs/>
        </w:rPr>
        <w:t>Doing and Allowing Harm</w:t>
      </w:r>
      <w:r>
        <w:rPr>
          <w:rFonts w:ascii="Book Antiqua" w:hAnsi="Book Antiqua" w:cstheme="minorHAnsi"/>
        </w:rPr>
        <w:t xml:space="preserve">, </w:t>
      </w:r>
      <w:r>
        <w:rPr>
          <w:rFonts w:ascii="Book Antiqua" w:hAnsi="Book Antiqua" w:cstheme="minorHAnsi"/>
        </w:rPr>
        <w:t>pp. 105-116.</w:t>
      </w:r>
    </w:p>
  </w:footnote>
  <w:footnote w:id="16">
    <w:p w14:paraId="5C127227" w14:textId="2EA8ABA6" w:rsidR="00E15BA0" w:rsidRPr="007C70A2" w:rsidRDefault="00E15BA0" w:rsidP="007C70A2">
      <w:pPr>
        <w:pStyle w:val="FootnoteText"/>
        <w:spacing w:line="480" w:lineRule="auto"/>
        <w:rPr>
          <w:rFonts w:ascii="Book Antiqua" w:hAnsi="Book Antiqua" w:cstheme="minorHAnsi"/>
          <w:lang w:val="es-ES_tradnl"/>
        </w:rPr>
      </w:pPr>
      <w:r w:rsidRPr="007C70A2">
        <w:rPr>
          <w:rStyle w:val="FootnoteReference"/>
          <w:rFonts w:ascii="Book Antiqua" w:hAnsi="Book Antiqua" w:cstheme="minorHAnsi"/>
        </w:rPr>
        <w:footnoteRef/>
      </w:r>
      <w:r w:rsidRPr="007C70A2">
        <w:rPr>
          <w:rFonts w:ascii="Book Antiqua" w:hAnsi="Book Antiqua" w:cstheme="minorHAnsi"/>
          <w:lang w:val="es-ES_tradnl"/>
        </w:rPr>
        <w:t xml:space="preserve"> </w:t>
      </w:r>
      <w:r w:rsidR="0064379E" w:rsidRPr="007C70A2">
        <w:rPr>
          <w:rFonts w:ascii="Book Antiqua" w:hAnsi="Book Antiqua" w:cstheme="minorHAnsi"/>
        </w:rPr>
        <w:t>Quinn, W</w:t>
      </w:r>
      <w:r w:rsidR="007D7151" w:rsidRPr="007C70A2">
        <w:rPr>
          <w:rFonts w:ascii="Book Antiqua" w:hAnsi="Book Antiqua" w:cstheme="minorHAnsi"/>
        </w:rPr>
        <w:t>.</w:t>
      </w:r>
      <w:r w:rsidR="0064379E" w:rsidRPr="007C70A2">
        <w:rPr>
          <w:rFonts w:ascii="Book Antiqua" w:hAnsi="Book Antiqua" w:cstheme="minorHAnsi"/>
        </w:rPr>
        <w:t xml:space="preserve"> 1989. Actions, Intentions, and Consequences:  The Doctrine of Doing and Allowing. In: </w:t>
      </w:r>
      <w:r w:rsidR="0064379E" w:rsidRPr="007C70A2">
        <w:rPr>
          <w:rFonts w:ascii="Book Antiqua" w:hAnsi="Book Antiqua" w:cstheme="minorHAnsi"/>
          <w:i/>
          <w:iCs/>
        </w:rPr>
        <w:t>The Philosophical Review</w:t>
      </w:r>
      <w:r w:rsidR="0064379E" w:rsidRPr="007C70A2">
        <w:rPr>
          <w:rFonts w:ascii="Book Antiqua" w:hAnsi="Book Antiqua" w:cstheme="minorHAnsi"/>
        </w:rPr>
        <w:t>, Vol.98, No.3 (</w:t>
      </w:r>
      <w:proofErr w:type="gramStart"/>
      <w:r w:rsidR="0064379E" w:rsidRPr="007C70A2">
        <w:rPr>
          <w:rFonts w:ascii="Book Antiqua" w:hAnsi="Book Antiqua" w:cstheme="minorHAnsi"/>
        </w:rPr>
        <w:t>Jul.,</w:t>
      </w:r>
      <w:proofErr w:type="gramEnd"/>
      <w:r w:rsidR="0064379E" w:rsidRPr="007C70A2">
        <w:rPr>
          <w:rFonts w:ascii="Book Antiqua" w:hAnsi="Book Antiqua" w:cstheme="minorHAnsi"/>
        </w:rPr>
        <w:t xml:space="preserve"> 1989): </w:t>
      </w:r>
      <w:r w:rsidRPr="007C70A2">
        <w:rPr>
          <w:rFonts w:ascii="Book Antiqua" w:hAnsi="Book Antiqua" w:cstheme="minorHAnsi"/>
          <w:lang w:val="es-ES_tradnl"/>
        </w:rPr>
        <w:t>p. 298.</w:t>
      </w:r>
    </w:p>
  </w:footnote>
  <w:footnote w:id="17">
    <w:p w14:paraId="23277196" w14:textId="727E0D61" w:rsidR="000D265C" w:rsidRPr="007C70A2" w:rsidRDefault="000D265C" w:rsidP="007C70A2">
      <w:pPr>
        <w:pStyle w:val="FootnoteText"/>
        <w:spacing w:line="480" w:lineRule="auto"/>
        <w:rPr>
          <w:rFonts w:ascii="Book Antiqua" w:hAnsi="Book Antiqua" w:cstheme="minorHAnsi"/>
          <w:color w:val="FF0000"/>
        </w:rPr>
      </w:pPr>
      <w:r w:rsidRPr="00AE3216">
        <w:rPr>
          <w:rStyle w:val="FootnoteReference"/>
          <w:rFonts w:ascii="Book Antiqua" w:hAnsi="Book Antiqua" w:cstheme="minorHAnsi"/>
          <w:color w:val="000000" w:themeColor="text1"/>
        </w:rPr>
        <w:footnoteRef/>
      </w:r>
      <w:r w:rsidRPr="00AE3216">
        <w:rPr>
          <w:rFonts w:ascii="Book Antiqua" w:hAnsi="Book Antiqua" w:cstheme="minorHAnsi"/>
          <w:color w:val="000000" w:themeColor="text1"/>
        </w:rPr>
        <w:t xml:space="preserve"> </w:t>
      </w:r>
      <w:r w:rsidR="0064379E" w:rsidRPr="00AE3216">
        <w:rPr>
          <w:rFonts w:ascii="Book Antiqua" w:hAnsi="Book Antiqua" w:cstheme="minorHAnsi"/>
          <w:color w:val="000000" w:themeColor="text1"/>
        </w:rPr>
        <w:t>Quinn</w:t>
      </w:r>
      <w:r w:rsidRPr="00AE3216">
        <w:rPr>
          <w:rFonts w:ascii="Book Antiqua" w:hAnsi="Book Antiqua" w:cstheme="minorHAnsi"/>
          <w:color w:val="000000" w:themeColor="text1"/>
        </w:rPr>
        <w:t xml:space="preserve">, </w:t>
      </w:r>
      <w:r w:rsidR="00AE3216" w:rsidRPr="00AE3216">
        <w:rPr>
          <w:rFonts w:ascii="Book Antiqua" w:hAnsi="Book Antiqua" w:cstheme="minorHAnsi"/>
          <w:color w:val="000000" w:themeColor="text1"/>
        </w:rPr>
        <w:t xml:space="preserve">Actions, Intentions, and Consequences:  The Doctrine of Doing and Allowing. </w:t>
      </w:r>
      <w:r w:rsidRPr="00AE3216">
        <w:rPr>
          <w:rFonts w:ascii="Book Antiqua" w:hAnsi="Book Antiqua" w:cstheme="minorHAnsi"/>
          <w:color w:val="000000" w:themeColor="text1"/>
        </w:rPr>
        <w:t>p. 300.</w:t>
      </w:r>
    </w:p>
  </w:footnote>
  <w:footnote w:id="18">
    <w:p w14:paraId="521B0B53" w14:textId="68D43866" w:rsidR="002569DA" w:rsidRPr="007C70A2" w:rsidRDefault="002569DA" w:rsidP="007C70A2">
      <w:pPr>
        <w:pStyle w:val="FootnoteText"/>
        <w:spacing w:line="480" w:lineRule="auto"/>
        <w:rPr>
          <w:rFonts w:ascii="Book Antiqua" w:hAnsi="Book Antiqua" w:cstheme="minorHAnsi"/>
        </w:rPr>
      </w:pPr>
      <w:r w:rsidRPr="00AE3216">
        <w:rPr>
          <w:rStyle w:val="FootnoteReference"/>
          <w:rFonts w:ascii="Book Antiqua" w:hAnsi="Book Antiqua" w:cstheme="minorHAnsi"/>
          <w:color w:val="000000" w:themeColor="text1"/>
        </w:rPr>
        <w:footnoteRef/>
      </w:r>
      <w:r w:rsidRPr="00AE3216">
        <w:rPr>
          <w:rFonts w:ascii="Book Antiqua" w:hAnsi="Book Antiqua" w:cstheme="minorHAnsi"/>
          <w:color w:val="000000" w:themeColor="text1"/>
        </w:rPr>
        <w:t xml:space="preserve"> Quinn, </w:t>
      </w:r>
      <w:r w:rsidR="00AE3216" w:rsidRPr="00AE3216">
        <w:rPr>
          <w:rFonts w:ascii="Book Antiqua" w:hAnsi="Book Antiqua" w:cstheme="minorHAnsi"/>
          <w:color w:val="000000" w:themeColor="text1"/>
        </w:rPr>
        <w:t xml:space="preserve">Actions, Intentions, and Consequences:  The Doctrine of Doing and Allowing. </w:t>
      </w:r>
      <w:r w:rsidRPr="00AE3216">
        <w:rPr>
          <w:rFonts w:ascii="Book Antiqua" w:hAnsi="Book Antiqua" w:cstheme="minorHAnsi"/>
          <w:color w:val="000000" w:themeColor="text1"/>
        </w:rPr>
        <w:t>p. 298-301.</w:t>
      </w:r>
    </w:p>
  </w:footnote>
  <w:footnote w:id="19">
    <w:p w14:paraId="2E0C1931" w14:textId="37B2A725" w:rsidR="00EA3213" w:rsidRPr="007C70A2" w:rsidRDefault="00EA3213"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Another familiar type of case which has some important aspects in common with cases involving driverless cars is the case of an animal that belongs to a person. </w:t>
      </w:r>
    </w:p>
  </w:footnote>
  <w:footnote w:id="20">
    <w:p w14:paraId="515EA530" w14:textId="13952D54" w:rsidR="009B7916" w:rsidRPr="007C70A2" w:rsidRDefault="009B7916"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I thank Alex Gregory for pressing me on this.</w:t>
      </w:r>
    </w:p>
  </w:footnote>
  <w:footnote w:id="21">
    <w:p w14:paraId="2378162A" w14:textId="7EAC15C1" w:rsidR="001561AB" w:rsidRPr="007C70A2" w:rsidRDefault="001561AB"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I thank </w:t>
      </w:r>
      <w:proofErr w:type="spellStart"/>
      <w:r w:rsidRPr="007C70A2">
        <w:rPr>
          <w:rFonts w:ascii="Book Antiqua" w:hAnsi="Book Antiqua" w:cstheme="minorHAnsi"/>
        </w:rPr>
        <w:t>Elselijn</w:t>
      </w:r>
      <w:proofErr w:type="spellEnd"/>
      <w:r w:rsidRPr="007C70A2">
        <w:rPr>
          <w:rFonts w:ascii="Book Antiqua" w:hAnsi="Book Antiqua" w:cstheme="minorHAnsi"/>
        </w:rPr>
        <w:t xml:space="preserve"> </w:t>
      </w:r>
      <w:proofErr w:type="spellStart"/>
      <w:r w:rsidRPr="007C70A2">
        <w:rPr>
          <w:rFonts w:ascii="Book Antiqua" w:hAnsi="Book Antiqua" w:cstheme="minorHAnsi"/>
        </w:rPr>
        <w:t>Kingma</w:t>
      </w:r>
      <w:proofErr w:type="spellEnd"/>
      <w:r w:rsidRPr="007C70A2">
        <w:rPr>
          <w:rFonts w:ascii="Book Antiqua" w:hAnsi="Book Antiqua" w:cstheme="minorHAnsi"/>
        </w:rPr>
        <w:t xml:space="preserve"> and Lee Walters for pressing me to clarify this discussion. </w:t>
      </w:r>
    </w:p>
  </w:footnote>
  <w:footnote w:id="22">
    <w:p w14:paraId="197EE71E" w14:textId="772797F1" w:rsidR="00AA7452" w:rsidRPr="007C70A2" w:rsidRDefault="00AA7452"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E67066" w:rsidRPr="007C70A2">
        <w:rPr>
          <w:rFonts w:ascii="Book Antiqua" w:hAnsi="Book Antiqua" w:cstheme="minorHAnsi"/>
        </w:rPr>
        <w:t xml:space="preserve">Thomson, “Killing, Letting Die and the Trolley Problem”, </w:t>
      </w:r>
      <w:r w:rsidR="00E67066" w:rsidRPr="007C70A2">
        <w:rPr>
          <w:rFonts w:ascii="Book Antiqua" w:hAnsi="Book Antiqua" w:cstheme="minorHAnsi"/>
          <w:i/>
          <w:iCs/>
        </w:rPr>
        <w:t>The Monist</w:t>
      </w:r>
      <w:r w:rsidR="00E67066" w:rsidRPr="007C70A2">
        <w:rPr>
          <w:rFonts w:ascii="Book Antiqua" w:hAnsi="Book Antiqua" w:cstheme="minorHAnsi"/>
        </w:rPr>
        <w:t>, Volume 59, Issue 2, April 1976.</w:t>
      </w:r>
    </w:p>
  </w:footnote>
  <w:footnote w:id="23">
    <w:p w14:paraId="58CEE9E6" w14:textId="5988CF3B" w:rsidR="00AA7452" w:rsidRPr="007C70A2" w:rsidRDefault="00AA7452"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E67066" w:rsidRPr="007C70A2">
        <w:rPr>
          <w:rFonts w:ascii="Book Antiqua" w:hAnsi="Book Antiqua" w:cstheme="minorHAnsi"/>
        </w:rPr>
        <w:t>Keeling, Why trolley problems matter for the ethics of automated vehicles, 297.</w:t>
      </w:r>
    </w:p>
  </w:footnote>
  <w:footnote w:id="24">
    <w:p w14:paraId="1DA71A77" w14:textId="2981BA24" w:rsidR="00E67066" w:rsidRPr="007C70A2" w:rsidRDefault="00E67066" w:rsidP="007C70A2">
      <w:pPr>
        <w:pStyle w:val="FootnoteText"/>
        <w:spacing w:line="480" w:lineRule="auto"/>
        <w:rPr>
          <w:rFonts w:ascii="Book Antiqua" w:hAnsi="Book Antiqua"/>
        </w:rPr>
      </w:pPr>
      <w:r w:rsidRPr="007C70A2">
        <w:rPr>
          <w:rStyle w:val="FootnoteReference"/>
          <w:rFonts w:ascii="Book Antiqua" w:hAnsi="Book Antiqua"/>
        </w:rPr>
        <w:footnoteRef/>
      </w:r>
      <w:r w:rsidRPr="007C70A2">
        <w:rPr>
          <w:rFonts w:ascii="Book Antiqua" w:hAnsi="Book Antiqua"/>
        </w:rPr>
        <w:t xml:space="preserve"> </w:t>
      </w:r>
      <w:r w:rsidR="004950E1">
        <w:rPr>
          <w:rFonts w:ascii="Book Antiqua" w:hAnsi="Book Antiqua"/>
        </w:rPr>
        <w:t xml:space="preserve">For discussion </w:t>
      </w:r>
      <w:r w:rsidR="004950E1">
        <w:rPr>
          <w:rFonts w:ascii="Book Antiqua" w:eastAsia="Times New Roman" w:hAnsi="Book Antiqua" w:cs="Tahoma"/>
          <w:color w:val="000000"/>
        </w:rPr>
        <w:t xml:space="preserve">of </w:t>
      </w:r>
      <w:r w:rsidR="004950E1">
        <w:rPr>
          <w:rFonts w:ascii="Book Antiqua" w:eastAsia="Times New Roman" w:hAnsi="Book Antiqua" w:cs="Tahoma"/>
          <w:color w:val="000000"/>
        </w:rPr>
        <w:t>how requirements to put one’s body at the use of another in limited one-off circumstances like the trolley case can be compatible with my defence of the moral relevance of the distinction between doing and allowing</w:t>
      </w:r>
      <w:r w:rsidR="004950E1">
        <w:rPr>
          <w:rFonts w:ascii="Book Antiqua" w:eastAsia="Times New Roman" w:hAnsi="Book Antiqua" w:cs="Tahoma"/>
          <w:color w:val="000000"/>
        </w:rPr>
        <w:t xml:space="preserve"> see </w:t>
      </w:r>
      <w:proofErr w:type="spellStart"/>
      <w:r w:rsidRPr="007C70A2">
        <w:rPr>
          <w:rFonts w:ascii="Book Antiqua" w:hAnsi="Book Antiqua"/>
        </w:rPr>
        <w:t>Woollard</w:t>
      </w:r>
      <w:proofErr w:type="spellEnd"/>
      <w:r w:rsidRPr="007C70A2">
        <w:rPr>
          <w:rFonts w:ascii="Book Antiqua" w:hAnsi="Book Antiqua"/>
        </w:rPr>
        <w:t xml:space="preserve">, </w:t>
      </w:r>
      <w:r w:rsidRPr="00AE3216">
        <w:rPr>
          <w:rFonts w:ascii="Book Antiqua" w:hAnsi="Book Antiqua"/>
          <w:i/>
          <w:iCs/>
        </w:rPr>
        <w:t>Doing and Allowing Harm</w:t>
      </w:r>
      <w:r w:rsidRPr="007C70A2">
        <w:rPr>
          <w:rFonts w:ascii="Book Antiqua" w:hAnsi="Book Antiqua"/>
        </w:rPr>
        <w:t xml:space="preserve">, </w:t>
      </w:r>
      <w:r w:rsidR="00AE3216">
        <w:rPr>
          <w:rFonts w:ascii="Book Antiqua" w:hAnsi="Book Antiqua"/>
        </w:rPr>
        <w:t>Chapters 7 &amp; 8.</w:t>
      </w:r>
    </w:p>
  </w:footnote>
  <w:footnote w:id="25">
    <w:p w14:paraId="3D352DB4" w14:textId="4EFE0B8D" w:rsidR="00F15ABA" w:rsidRPr="007C70A2" w:rsidRDefault="00F15ABA"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E67066" w:rsidRPr="007C70A2">
        <w:rPr>
          <w:rFonts w:ascii="Book Antiqua" w:hAnsi="Book Antiqua" w:cstheme="minorHAnsi"/>
        </w:rPr>
        <w:t>Keeling</w:t>
      </w:r>
      <w:r w:rsidR="004950E1">
        <w:rPr>
          <w:rFonts w:ascii="Book Antiqua" w:hAnsi="Book Antiqua" w:cstheme="minorHAnsi"/>
        </w:rPr>
        <w:t>’s</w:t>
      </w:r>
      <w:r w:rsidR="00E67066" w:rsidRPr="007C70A2">
        <w:rPr>
          <w:rFonts w:ascii="Book Antiqua" w:hAnsi="Book Antiqua" w:cstheme="minorHAnsi"/>
        </w:rPr>
        <w:t xml:space="preserve"> conclusion about this case</w:t>
      </w:r>
      <w:r w:rsidR="004950E1">
        <w:rPr>
          <w:rFonts w:ascii="Book Antiqua" w:hAnsi="Book Antiqua" w:cstheme="minorHAnsi"/>
        </w:rPr>
        <w:t xml:space="preserve"> is different</w:t>
      </w:r>
      <w:r w:rsidR="00E67066" w:rsidRPr="007C70A2">
        <w:rPr>
          <w:rFonts w:ascii="Book Antiqua" w:hAnsi="Book Antiqua" w:cstheme="minorHAnsi"/>
        </w:rPr>
        <w:t>. He</w:t>
      </w:r>
      <w:r w:rsidRPr="007C70A2">
        <w:rPr>
          <w:rFonts w:ascii="Book Antiqua" w:hAnsi="Book Antiqua" w:cstheme="minorHAnsi"/>
        </w:rPr>
        <w:t xml:space="preserve"> </w:t>
      </w:r>
      <w:r w:rsidR="00E67066" w:rsidRPr="007C70A2">
        <w:rPr>
          <w:rFonts w:ascii="Book Antiqua" w:hAnsi="Book Antiqua" w:cstheme="minorHAnsi"/>
        </w:rPr>
        <w:t>argues</w:t>
      </w:r>
      <w:r w:rsidRPr="007C70A2">
        <w:rPr>
          <w:rFonts w:ascii="Book Antiqua" w:hAnsi="Book Antiqua" w:cstheme="minorHAnsi"/>
        </w:rPr>
        <w:t xml:space="preserve">: “Presumably, it is morally permissible for the </w:t>
      </w:r>
      <w:r w:rsidR="00E67066" w:rsidRPr="007C70A2">
        <w:rPr>
          <w:rFonts w:ascii="Book Antiqua" w:hAnsi="Book Antiqua" w:cstheme="minorHAnsi"/>
        </w:rPr>
        <w:t>[driverless car]</w:t>
      </w:r>
      <w:r w:rsidRPr="007C70A2">
        <w:rPr>
          <w:rFonts w:ascii="Book Antiqua" w:hAnsi="Book Antiqua" w:cstheme="minorHAnsi"/>
        </w:rPr>
        <w:t xml:space="preserve"> to brake here. It is too demanding to suppose that the </w:t>
      </w:r>
      <w:r w:rsidR="00E67066" w:rsidRPr="007C70A2">
        <w:rPr>
          <w:rFonts w:ascii="Book Antiqua" w:hAnsi="Book Antiqua" w:cstheme="minorHAnsi"/>
        </w:rPr>
        <w:t xml:space="preserve">[driverless </w:t>
      </w:r>
      <w:proofErr w:type="gramStart"/>
      <w:r w:rsidR="00E67066" w:rsidRPr="007C70A2">
        <w:rPr>
          <w:rFonts w:ascii="Book Antiqua" w:hAnsi="Book Antiqua" w:cstheme="minorHAnsi"/>
        </w:rPr>
        <w:t xml:space="preserve">car] </w:t>
      </w:r>
      <w:r w:rsidRPr="007C70A2">
        <w:rPr>
          <w:rFonts w:ascii="Book Antiqua" w:hAnsi="Book Antiqua" w:cstheme="minorHAnsi"/>
        </w:rPr>
        <w:t xml:space="preserve"> is</w:t>
      </w:r>
      <w:proofErr w:type="gramEnd"/>
      <w:r w:rsidRPr="007C70A2">
        <w:rPr>
          <w:rFonts w:ascii="Book Antiqua" w:hAnsi="Book Antiqua" w:cstheme="minorHAnsi"/>
        </w:rPr>
        <w:t xml:space="preserve"> morally required to intervene and kill the motorcyclist…. The salient point here is that properties other than harm seem to make a difference to the moral permissibility of the </w:t>
      </w:r>
      <w:r w:rsidR="00E67066" w:rsidRPr="007C70A2">
        <w:rPr>
          <w:rFonts w:ascii="Book Antiqua" w:hAnsi="Book Antiqua" w:cstheme="minorHAnsi"/>
        </w:rPr>
        <w:t>[driverless car]</w:t>
      </w:r>
      <w:r w:rsidRPr="007C70A2">
        <w:rPr>
          <w:rFonts w:ascii="Book Antiqua" w:hAnsi="Book Antiqua" w:cstheme="minorHAnsi"/>
        </w:rPr>
        <w:t xml:space="preserve">’s acts in ideal cases. It seems that whether or not the harm is done or merely allowed to happen is morally relevant.” </w:t>
      </w:r>
      <w:r w:rsidR="00E67066" w:rsidRPr="007C70A2">
        <w:rPr>
          <w:rFonts w:ascii="Book Antiqua" w:hAnsi="Book Antiqua" w:cstheme="minorHAnsi"/>
        </w:rPr>
        <w:t xml:space="preserve">(Keeling, Why trolley problems matter for the ethics of automated vehicles, 297.) </w:t>
      </w:r>
      <w:r w:rsidRPr="007C70A2">
        <w:rPr>
          <w:rFonts w:ascii="Book Antiqua" w:hAnsi="Book Antiqua" w:cstheme="minorHAnsi"/>
        </w:rPr>
        <w:t xml:space="preserve"> I don’t think Keeling is quite right here.  I agree that it would be permissible for a human driver to brake.  However, it does not follow that it is permissible for a</w:t>
      </w:r>
      <w:r w:rsidR="00E67066" w:rsidRPr="007C70A2">
        <w:rPr>
          <w:rFonts w:ascii="Book Antiqua" w:hAnsi="Book Antiqua" w:cstheme="minorHAnsi"/>
        </w:rPr>
        <w:t xml:space="preserve"> driverless car</w:t>
      </w:r>
      <w:r w:rsidRPr="007C70A2">
        <w:rPr>
          <w:rFonts w:ascii="Book Antiqua" w:hAnsi="Book Antiqua" w:cstheme="minorHAnsi"/>
        </w:rPr>
        <w:t xml:space="preserve"> to brake.  </w:t>
      </w:r>
    </w:p>
  </w:footnote>
  <w:footnote w:id="26">
    <w:p w14:paraId="40442083" w14:textId="5A320DCB" w:rsidR="00331DD5" w:rsidRPr="007C70A2" w:rsidRDefault="00331DD5"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114FB4" w:rsidRPr="007C70A2">
        <w:rPr>
          <w:rFonts w:ascii="Book Antiqua" w:hAnsi="Book Antiqua" w:cstheme="minorHAnsi"/>
        </w:rPr>
        <w:t>I thank Alexander Geddes for pressing me on this.</w:t>
      </w:r>
    </w:p>
  </w:footnote>
  <w:footnote w:id="27">
    <w:p w14:paraId="7133F1E9" w14:textId="324EE5ED" w:rsidR="00157233" w:rsidRPr="007C70A2" w:rsidRDefault="00157233" w:rsidP="007C70A2">
      <w:pPr>
        <w:pStyle w:val="FootnoteText"/>
        <w:spacing w:line="480" w:lineRule="auto"/>
        <w:rPr>
          <w:rFonts w:ascii="Book Antiqua" w:hAnsi="Book Antiqua" w:cstheme="minorHAnsi"/>
          <w:color w:val="7030A0"/>
        </w:rPr>
      </w:pPr>
      <w:r w:rsidRPr="007C70A2">
        <w:rPr>
          <w:rStyle w:val="FootnoteReference"/>
          <w:rFonts w:ascii="Book Antiqua" w:hAnsi="Book Antiqua" w:cstheme="minorHAnsi"/>
          <w:color w:val="000000" w:themeColor="text1"/>
        </w:rPr>
        <w:footnoteRef/>
      </w:r>
      <w:r w:rsidRPr="007C70A2">
        <w:rPr>
          <w:rFonts w:ascii="Book Antiqua" w:hAnsi="Book Antiqua" w:cstheme="minorHAnsi"/>
          <w:color w:val="000000" w:themeColor="text1"/>
        </w:rPr>
        <w:t xml:space="preserve"> </w:t>
      </w:r>
      <w:r w:rsidR="00AE3216">
        <w:rPr>
          <w:rFonts w:ascii="Book Antiqua" w:hAnsi="Book Antiqua" w:cstheme="minorHAnsi"/>
          <w:color w:val="000000" w:themeColor="text1"/>
        </w:rPr>
        <w:t>In the Bridge Case, the runaway trolley is heading towards five innocent victims trapped on the track and the agent can push a large and heavy innocent person from a bridge into the path of the trolley, the</w:t>
      </w:r>
      <w:r w:rsidR="005E682B">
        <w:rPr>
          <w:rFonts w:ascii="Book Antiqua" w:hAnsi="Book Antiqua" w:cstheme="minorHAnsi"/>
          <w:color w:val="000000" w:themeColor="text1"/>
        </w:rPr>
        <w:t xml:space="preserve"> innocent person is large and heavy enough to bring the trolley to a halt, but he would be killed in the process (</w:t>
      </w:r>
      <w:r w:rsidR="005E682B" w:rsidRPr="007C70A2">
        <w:rPr>
          <w:rFonts w:ascii="Book Antiqua" w:hAnsi="Book Antiqua" w:cstheme="minorHAnsi"/>
        </w:rPr>
        <w:t xml:space="preserve">Thomson, “Killing, Letting Die and the Trolley Problem”, </w:t>
      </w:r>
      <w:r w:rsidR="005E682B" w:rsidRPr="007C70A2">
        <w:rPr>
          <w:rFonts w:ascii="Book Antiqua" w:hAnsi="Book Antiqua" w:cstheme="minorHAnsi"/>
          <w:i/>
          <w:iCs/>
        </w:rPr>
        <w:t>The Monist</w:t>
      </w:r>
      <w:r w:rsidR="005E682B" w:rsidRPr="007C70A2">
        <w:rPr>
          <w:rFonts w:ascii="Book Antiqua" w:hAnsi="Book Antiqua" w:cstheme="minorHAnsi"/>
        </w:rPr>
        <w:t>, Volume 59, Issue 2, April 1976</w:t>
      </w:r>
      <w:r w:rsidR="005E682B">
        <w:rPr>
          <w:rFonts w:ascii="Book Antiqua" w:hAnsi="Book Antiqua" w:cstheme="minorHAnsi"/>
        </w:rPr>
        <w:t>). We might get an analogy with the driverless car case by imagining</w:t>
      </w:r>
      <w:r w:rsidRPr="007C70A2">
        <w:rPr>
          <w:rFonts w:ascii="Book Antiqua" w:hAnsi="Book Antiqua" w:cstheme="minorHAnsi"/>
          <w:color w:val="000000" w:themeColor="text1"/>
        </w:rPr>
        <w:t xml:space="preserve"> a version of Bridge where the bystander is not heavy but is inside a large metal sphere</w:t>
      </w:r>
      <w:r w:rsidR="005E682B">
        <w:rPr>
          <w:rFonts w:ascii="Book Antiqua" w:hAnsi="Book Antiqua" w:cstheme="minorHAnsi"/>
          <w:color w:val="000000" w:themeColor="text1"/>
        </w:rPr>
        <w:t xml:space="preserve"> and i</w:t>
      </w:r>
      <w:r w:rsidRPr="007C70A2">
        <w:rPr>
          <w:rFonts w:ascii="Book Antiqua" w:hAnsi="Book Antiqua" w:cstheme="minorHAnsi"/>
          <w:color w:val="000000" w:themeColor="text1"/>
        </w:rPr>
        <w:t>t is the weight of the sphere not the person that will stop the trolley.</w:t>
      </w:r>
    </w:p>
  </w:footnote>
  <w:footnote w:id="28">
    <w:p w14:paraId="78D8965B" w14:textId="57A6D874" w:rsidR="00206E3D" w:rsidRPr="007C70A2" w:rsidRDefault="00206E3D"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E54195" w:rsidRPr="007C70A2">
        <w:rPr>
          <w:rFonts w:ascii="Book Antiqua" w:hAnsi="Book Antiqua" w:cstheme="minorHAnsi"/>
        </w:rPr>
        <w:t xml:space="preserve">See </w:t>
      </w:r>
      <w:proofErr w:type="spellStart"/>
      <w:r w:rsidR="00E54195" w:rsidRPr="007C70A2">
        <w:rPr>
          <w:rFonts w:ascii="Book Antiqua" w:hAnsi="Book Antiqua" w:cstheme="minorHAnsi"/>
        </w:rPr>
        <w:t>Kagan</w:t>
      </w:r>
      <w:proofErr w:type="spellEnd"/>
      <w:r w:rsidR="00E54195" w:rsidRPr="007C70A2">
        <w:rPr>
          <w:rFonts w:ascii="Book Antiqua" w:hAnsi="Book Antiqua" w:cstheme="minorHAnsi"/>
        </w:rPr>
        <w:t xml:space="preserve">, S. 1988, The Additive Fallacy, </w:t>
      </w:r>
      <w:r w:rsidR="00E54195" w:rsidRPr="007C70A2">
        <w:rPr>
          <w:rFonts w:ascii="Book Antiqua" w:hAnsi="Book Antiqua" w:cstheme="minorHAnsi"/>
          <w:i/>
          <w:iCs/>
        </w:rPr>
        <w:t>Ethics</w:t>
      </w:r>
      <w:r w:rsidR="00E54195" w:rsidRPr="007C70A2">
        <w:rPr>
          <w:rFonts w:ascii="Book Antiqua" w:hAnsi="Book Antiqua" w:cstheme="minorHAnsi"/>
        </w:rPr>
        <w:t>, 99: 5–31.</w:t>
      </w:r>
    </w:p>
  </w:footnote>
  <w:footnote w:id="29">
    <w:p w14:paraId="1886659B" w14:textId="5BBBBB9C" w:rsidR="005F48B0" w:rsidRPr="007C70A2" w:rsidRDefault="005F48B0" w:rsidP="007C70A2">
      <w:pPr>
        <w:pStyle w:val="FootnoteText"/>
        <w:spacing w:line="480" w:lineRule="auto"/>
        <w:rPr>
          <w:rFonts w:ascii="Book Antiqua" w:hAnsi="Book Antiqua" w:cstheme="minorHAnsi"/>
        </w:rPr>
      </w:pPr>
      <w:r w:rsidRPr="007C70A2">
        <w:rPr>
          <w:rStyle w:val="FootnoteReference"/>
          <w:rFonts w:ascii="Book Antiqua" w:hAnsi="Book Antiqua" w:cstheme="minorHAnsi"/>
        </w:rPr>
        <w:footnoteRef/>
      </w:r>
      <w:r w:rsidRPr="007C70A2">
        <w:rPr>
          <w:rFonts w:ascii="Book Antiqua" w:hAnsi="Book Antiqua" w:cstheme="minorHAnsi"/>
        </w:rPr>
        <w:t xml:space="preserve"> </w:t>
      </w:r>
      <w:r w:rsidR="00BA3DA5" w:rsidRPr="007C70A2">
        <w:rPr>
          <w:rFonts w:ascii="Book Antiqua" w:hAnsi="Book Antiqua" w:cstheme="minorHAnsi"/>
        </w:rPr>
        <w:t xml:space="preserve">I thank Giulia </w:t>
      </w:r>
      <w:proofErr w:type="spellStart"/>
      <w:r w:rsidR="00BA3DA5" w:rsidRPr="007C70A2">
        <w:rPr>
          <w:rFonts w:ascii="Book Antiqua" w:hAnsi="Book Antiqua" w:cstheme="minorHAnsi"/>
        </w:rPr>
        <w:t>Felappi</w:t>
      </w:r>
      <w:proofErr w:type="spellEnd"/>
      <w:r w:rsidR="00BA3DA5" w:rsidRPr="007C70A2">
        <w:rPr>
          <w:rFonts w:ascii="Book Antiqua" w:hAnsi="Book Antiqua" w:cstheme="minorHAnsi"/>
        </w:rPr>
        <w:t xml:space="preserve"> for pressing me on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E523" w14:textId="77777777" w:rsidR="000766C0" w:rsidRDefault="0007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F5F"/>
    <w:multiLevelType w:val="hybridMultilevel"/>
    <w:tmpl w:val="C424131C"/>
    <w:lvl w:ilvl="0" w:tplc="0074AB58">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C2B35"/>
    <w:multiLevelType w:val="hybridMultilevel"/>
    <w:tmpl w:val="7C72AACE"/>
    <w:lvl w:ilvl="0" w:tplc="5D96BA58">
      <w:start w:val="1"/>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95425"/>
    <w:multiLevelType w:val="hybridMultilevel"/>
    <w:tmpl w:val="3DECE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00D97"/>
    <w:multiLevelType w:val="hybridMultilevel"/>
    <w:tmpl w:val="0E7C1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6D5953"/>
    <w:multiLevelType w:val="hybridMultilevel"/>
    <w:tmpl w:val="38C89B70"/>
    <w:lvl w:ilvl="0" w:tplc="E064136A">
      <w:start w:val="1"/>
      <w:numFmt w:val="bullet"/>
      <w:lvlText w:val="-"/>
      <w:lvlJc w:val="left"/>
      <w:pPr>
        <w:ind w:left="720" w:hanging="360"/>
      </w:pPr>
      <w:rPr>
        <w:rFonts w:ascii="Book Antiqua" w:eastAsia="Times New Roman" w:hAnsi="Book Antiqu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C7708"/>
    <w:multiLevelType w:val="hybridMultilevel"/>
    <w:tmpl w:val="70144340"/>
    <w:lvl w:ilvl="0" w:tplc="B73C1AAA">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92B65"/>
    <w:multiLevelType w:val="hybridMultilevel"/>
    <w:tmpl w:val="E23CD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BC"/>
    <w:rsid w:val="000040E4"/>
    <w:rsid w:val="00007BEF"/>
    <w:rsid w:val="00010B14"/>
    <w:rsid w:val="000228C8"/>
    <w:rsid w:val="00026BE0"/>
    <w:rsid w:val="00040382"/>
    <w:rsid w:val="00045013"/>
    <w:rsid w:val="000456A4"/>
    <w:rsid w:val="00065A01"/>
    <w:rsid w:val="00067492"/>
    <w:rsid w:val="000766C0"/>
    <w:rsid w:val="00093CAA"/>
    <w:rsid w:val="000A09F2"/>
    <w:rsid w:val="000B1565"/>
    <w:rsid w:val="000D265C"/>
    <w:rsid w:val="000E2332"/>
    <w:rsid w:val="000E4B78"/>
    <w:rsid w:val="000E5655"/>
    <w:rsid w:val="000E7D22"/>
    <w:rsid w:val="00103305"/>
    <w:rsid w:val="001103E0"/>
    <w:rsid w:val="00114FB4"/>
    <w:rsid w:val="001218F6"/>
    <w:rsid w:val="00136CD5"/>
    <w:rsid w:val="001445D5"/>
    <w:rsid w:val="001561AB"/>
    <w:rsid w:val="00157233"/>
    <w:rsid w:val="00164DE4"/>
    <w:rsid w:val="0018644B"/>
    <w:rsid w:val="001A79BC"/>
    <w:rsid w:val="0020097E"/>
    <w:rsid w:val="002050AE"/>
    <w:rsid w:val="00206E3D"/>
    <w:rsid w:val="00216F59"/>
    <w:rsid w:val="002317D5"/>
    <w:rsid w:val="00242927"/>
    <w:rsid w:val="0024697B"/>
    <w:rsid w:val="00253BBB"/>
    <w:rsid w:val="002569DA"/>
    <w:rsid w:val="002579DD"/>
    <w:rsid w:val="00282AE2"/>
    <w:rsid w:val="00285E27"/>
    <w:rsid w:val="002B2D97"/>
    <w:rsid w:val="002C359D"/>
    <w:rsid w:val="002C6FBC"/>
    <w:rsid w:val="002E17EA"/>
    <w:rsid w:val="002E29E5"/>
    <w:rsid w:val="002E438C"/>
    <w:rsid w:val="003077C2"/>
    <w:rsid w:val="00331A7F"/>
    <w:rsid w:val="00331DD5"/>
    <w:rsid w:val="00332588"/>
    <w:rsid w:val="00341B69"/>
    <w:rsid w:val="00344656"/>
    <w:rsid w:val="00364D68"/>
    <w:rsid w:val="00372A0D"/>
    <w:rsid w:val="00374EF8"/>
    <w:rsid w:val="0037765E"/>
    <w:rsid w:val="003A1BD7"/>
    <w:rsid w:val="003A5945"/>
    <w:rsid w:val="003B0638"/>
    <w:rsid w:val="003C6533"/>
    <w:rsid w:val="003D1F49"/>
    <w:rsid w:val="003D4B7B"/>
    <w:rsid w:val="003D5EEB"/>
    <w:rsid w:val="003D7F92"/>
    <w:rsid w:val="003E2AC4"/>
    <w:rsid w:val="003F789B"/>
    <w:rsid w:val="00401A10"/>
    <w:rsid w:val="00422BCD"/>
    <w:rsid w:val="00430680"/>
    <w:rsid w:val="0043515F"/>
    <w:rsid w:val="00452D94"/>
    <w:rsid w:val="00462FD0"/>
    <w:rsid w:val="0047558C"/>
    <w:rsid w:val="00481077"/>
    <w:rsid w:val="004814DA"/>
    <w:rsid w:val="00493365"/>
    <w:rsid w:val="004933E7"/>
    <w:rsid w:val="004950E1"/>
    <w:rsid w:val="004966C7"/>
    <w:rsid w:val="004A3E78"/>
    <w:rsid w:val="004E2E10"/>
    <w:rsid w:val="004F7F28"/>
    <w:rsid w:val="00512D49"/>
    <w:rsid w:val="00544BBD"/>
    <w:rsid w:val="00547307"/>
    <w:rsid w:val="00552B6D"/>
    <w:rsid w:val="00560E16"/>
    <w:rsid w:val="00571E7C"/>
    <w:rsid w:val="00581637"/>
    <w:rsid w:val="005901B1"/>
    <w:rsid w:val="00593639"/>
    <w:rsid w:val="005A51EF"/>
    <w:rsid w:val="005D08FF"/>
    <w:rsid w:val="005E3344"/>
    <w:rsid w:val="005E5AB0"/>
    <w:rsid w:val="005E682B"/>
    <w:rsid w:val="005E6878"/>
    <w:rsid w:val="005F48B0"/>
    <w:rsid w:val="005F6DF4"/>
    <w:rsid w:val="00602895"/>
    <w:rsid w:val="00621506"/>
    <w:rsid w:val="00622F39"/>
    <w:rsid w:val="0062632C"/>
    <w:rsid w:val="00632DFD"/>
    <w:rsid w:val="00637089"/>
    <w:rsid w:val="0064379E"/>
    <w:rsid w:val="006471FD"/>
    <w:rsid w:val="00657E27"/>
    <w:rsid w:val="00665343"/>
    <w:rsid w:val="006A723B"/>
    <w:rsid w:val="006B6830"/>
    <w:rsid w:val="006D1292"/>
    <w:rsid w:val="006F0BC2"/>
    <w:rsid w:val="0070236A"/>
    <w:rsid w:val="0070241F"/>
    <w:rsid w:val="00712BC6"/>
    <w:rsid w:val="00714EEB"/>
    <w:rsid w:val="007642BC"/>
    <w:rsid w:val="00780A9C"/>
    <w:rsid w:val="00791053"/>
    <w:rsid w:val="007A47EF"/>
    <w:rsid w:val="007B4A2C"/>
    <w:rsid w:val="007C695A"/>
    <w:rsid w:val="007C70A2"/>
    <w:rsid w:val="007D7151"/>
    <w:rsid w:val="007D7F5B"/>
    <w:rsid w:val="007E4461"/>
    <w:rsid w:val="007E45D5"/>
    <w:rsid w:val="007E572C"/>
    <w:rsid w:val="007F08B2"/>
    <w:rsid w:val="007F5D4A"/>
    <w:rsid w:val="00802AE1"/>
    <w:rsid w:val="0081659D"/>
    <w:rsid w:val="0082055A"/>
    <w:rsid w:val="0082537A"/>
    <w:rsid w:val="00826FC6"/>
    <w:rsid w:val="00833937"/>
    <w:rsid w:val="008404BE"/>
    <w:rsid w:val="00844A9D"/>
    <w:rsid w:val="00850FA7"/>
    <w:rsid w:val="00857AD1"/>
    <w:rsid w:val="00862CFF"/>
    <w:rsid w:val="00867635"/>
    <w:rsid w:val="008728D8"/>
    <w:rsid w:val="00874728"/>
    <w:rsid w:val="00896228"/>
    <w:rsid w:val="008B22F6"/>
    <w:rsid w:val="008D0B00"/>
    <w:rsid w:val="008F0E07"/>
    <w:rsid w:val="008F376A"/>
    <w:rsid w:val="008F4E7C"/>
    <w:rsid w:val="008F4ECF"/>
    <w:rsid w:val="008F58F1"/>
    <w:rsid w:val="008F628E"/>
    <w:rsid w:val="00922940"/>
    <w:rsid w:val="00945BFC"/>
    <w:rsid w:val="00946F3A"/>
    <w:rsid w:val="00951DA7"/>
    <w:rsid w:val="00952128"/>
    <w:rsid w:val="009703FC"/>
    <w:rsid w:val="0099275A"/>
    <w:rsid w:val="0099362A"/>
    <w:rsid w:val="009938A7"/>
    <w:rsid w:val="009B0EA4"/>
    <w:rsid w:val="009B7916"/>
    <w:rsid w:val="009D10B4"/>
    <w:rsid w:val="009E05BE"/>
    <w:rsid w:val="009E442F"/>
    <w:rsid w:val="00A01C92"/>
    <w:rsid w:val="00A02BE4"/>
    <w:rsid w:val="00A1349D"/>
    <w:rsid w:val="00A27DC1"/>
    <w:rsid w:val="00A31171"/>
    <w:rsid w:val="00A34260"/>
    <w:rsid w:val="00A365AE"/>
    <w:rsid w:val="00A43FE0"/>
    <w:rsid w:val="00A51217"/>
    <w:rsid w:val="00A65028"/>
    <w:rsid w:val="00A94871"/>
    <w:rsid w:val="00AA0E99"/>
    <w:rsid w:val="00AA7452"/>
    <w:rsid w:val="00AB0323"/>
    <w:rsid w:val="00AB56ED"/>
    <w:rsid w:val="00AB6A76"/>
    <w:rsid w:val="00AD177F"/>
    <w:rsid w:val="00AD5A4B"/>
    <w:rsid w:val="00AE3216"/>
    <w:rsid w:val="00AE692E"/>
    <w:rsid w:val="00AE7F02"/>
    <w:rsid w:val="00B12B19"/>
    <w:rsid w:val="00B27089"/>
    <w:rsid w:val="00B36EE7"/>
    <w:rsid w:val="00B44420"/>
    <w:rsid w:val="00B529C9"/>
    <w:rsid w:val="00B610A6"/>
    <w:rsid w:val="00B9167E"/>
    <w:rsid w:val="00BA2224"/>
    <w:rsid w:val="00BA3DA5"/>
    <w:rsid w:val="00BB07FC"/>
    <w:rsid w:val="00BB411C"/>
    <w:rsid w:val="00BB46BB"/>
    <w:rsid w:val="00BC48B8"/>
    <w:rsid w:val="00BC701A"/>
    <w:rsid w:val="00BD3069"/>
    <w:rsid w:val="00BF066A"/>
    <w:rsid w:val="00BF3161"/>
    <w:rsid w:val="00BF4C09"/>
    <w:rsid w:val="00C00EB2"/>
    <w:rsid w:val="00C05D52"/>
    <w:rsid w:val="00C0700B"/>
    <w:rsid w:val="00C17357"/>
    <w:rsid w:val="00C32DB9"/>
    <w:rsid w:val="00C42C9C"/>
    <w:rsid w:val="00C461D5"/>
    <w:rsid w:val="00C57F06"/>
    <w:rsid w:val="00C675FB"/>
    <w:rsid w:val="00C93147"/>
    <w:rsid w:val="00C94AA1"/>
    <w:rsid w:val="00CB7914"/>
    <w:rsid w:val="00CC68E7"/>
    <w:rsid w:val="00CC6A65"/>
    <w:rsid w:val="00CE1669"/>
    <w:rsid w:val="00CF18DE"/>
    <w:rsid w:val="00D04AD0"/>
    <w:rsid w:val="00D12921"/>
    <w:rsid w:val="00D12F9E"/>
    <w:rsid w:val="00D301B5"/>
    <w:rsid w:val="00D352A7"/>
    <w:rsid w:val="00D40FF8"/>
    <w:rsid w:val="00D650D6"/>
    <w:rsid w:val="00D67BEE"/>
    <w:rsid w:val="00D90C1A"/>
    <w:rsid w:val="00DB01F2"/>
    <w:rsid w:val="00DB3081"/>
    <w:rsid w:val="00DE0091"/>
    <w:rsid w:val="00DE797B"/>
    <w:rsid w:val="00E0438A"/>
    <w:rsid w:val="00E05648"/>
    <w:rsid w:val="00E06E0B"/>
    <w:rsid w:val="00E15BA0"/>
    <w:rsid w:val="00E15DC8"/>
    <w:rsid w:val="00E31D00"/>
    <w:rsid w:val="00E355DE"/>
    <w:rsid w:val="00E5124A"/>
    <w:rsid w:val="00E54195"/>
    <w:rsid w:val="00E56B8B"/>
    <w:rsid w:val="00E633AB"/>
    <w:rsid w:val="00E67066"/>
    <w:rsid w:val="00EA3213"/>
    <w:rsid w:val="00EA70B7"/>
    <w:rsid w:val="00EC1B5B"/>
    <w:rsid w:val="00ED1666"/>
    <w:rsid w:val="00ED4C81"/>
    <w:rsid w:val="00ED7021"/>
    <w:rsid w:val="00EE61CA"/>
    <w:rsid w:val="00EE6413"/>
    <w:rsid w:val="00F00CE5"/>
    <w:rsid w:val="00F15ABA"/>
    <w:rsid w:val="00F30C8B"/>
    <w:rsid w:val="00F40D57"/>
    <w:rsid w:val="00F7236D"/>
    <w:rsid w:val="00F8040B"/>
    <w:rsid w:val="00F81E09"/>
    <w:rsid w:val="00F914BA"/>
    <w:rsid w:val="00FA5441"/>
    <w:rsid w:val="00FB241F"/>
    <w:rsid w:val="00FC22B5"/>
    <w:rsid w:val="00FD3E7F"/>
    <w:rsid w:val="00FE6ED0"/>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1B59"/>
  <w15:chartTrackingRefBased/>
  <w15:docId w15:val="{62B2136C-1295-8D4B-AA08-34119DD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A1"/>
    <w:rPr>
      <w:rFonts w:ascii="Segoe UI" w:hAnsi="Segoe UI" w:cs="Segoe UI"/>
      <w:sz w:val="18"/>
      <w:szCs w:val="18"/>
    </w:rPr>
  </w:style>
  <w:style w:type="paragraph" w:styleId="ListParagraph">
    <w:name w:val="List Paragraph"/>
    <w:basedOn w:val="Normal"/>
    <w:uiPriority w:val="34"/>
    <w:qFormat/>
    <w:rsid w:val="007F08B2"/>
    <w:pPr>
      <w:ind w:left="720"/>
      <w:contextualSpacing/>
    </w:pPr>
  </w:style>
  <w:style w:type="paragraph" w:styleId="FootnoteText">
    <w:name w:val="footnote text"/>
    <w:basedOn w:val="Normal"/>
    <w:link w:val="FootnoteTextChar"/>
    <w:unhideWhenUsed/>
    <w:rsid w:val="00DE797B"/>
    <w:rPr>
      <w:sz w:val="20"/>
      <w:szCs w:val="20"/>
    </w:rPr>
  </w:style>
  <w:style w:type="character" w:customStyle="1" w:styleId="FootnoteTextChar">
    <w:name w:val="Footnote Text Char"/>
    <w:basedOn w:val="DefaultParagraphFont"/>
    <w:link w:val="FootnoteText"/>
    <w:rsid w:val="00DE797B"/>
    <w:rPr>
      <w:sz w:val="20"/>
      <w:szCs w:val="20"/>
    </w:rPr>
  </w:style>
  <w:style w:type="character" w:styleId="FootnoteReference">
    <w:name w:val="footnote reference"/>
    <w:basedOn w:val="DefaultParagraphFont"/>
    <w:semiHidden/>
    <w:unhideWhenUsed/>
    <w:rsid w:val="00DE797B"/>
    <w:rPr>
      <w:vertAlign w:val="superscript"/>
    </w:rPr>
  </w:style>
  <w:style w:type="paragraph" w:styleId="NormalWeb">
    <w:name w:val="Normal (Web)"/>
    <w:basedOn w:val="Normal"/>
    <w:uiPriority w:val="99"/>
    <w:unhideWhenUsed/>
    <w:rsid w:val="00E05648"/>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157233"/>
    <w:pPr>
      <w:tabs>
        <w:tab w:val="center" w:pos="4680"/>
        <w:tab w:val="right" w:pos="9360"/>
      </w:tabs>
    </w:pPr>
  </w:style>
  <w:style w:type="character" w:customStyle="1" w:styleId="FooterChar">
    <w:name w:val="Footer Char"/>
    <w:basedOn w:val="DefaultParagraphFont"/>
    <w:link w:val="Footer"/>
    <w:uiPriority w:val="99"/>
    <w:rsid w:val="00157233"/>
  </w:style>
  <w:style w:type="character" w:styleId="PageNumber">
    <w:name w:val="page number"/>
    <w:basedOn w:val="DefaultParagraphFont"/>
    <w:uiPriority w:val="99"/>
    <w:semiHidden/>
    <w:unhideWhenUsed/>
    <w:rsid w:val="00157233"/>
  </w:style>
  <w:style w:type="paragraph" w:styleId="Header">
    <w:name w:val="header"/>
    <w:basedOn w:val="Normal"/>
    <w:link w:val="HeaderChar"/>
    <w:uiPriority w:val="99"/>
    <w:unhideWhenUsed/>
    <w:rsid w:val="000766C0"/>
    <w:pPr>
      <w:tabs>
        <w:tab w:val="center" w:pos="4680"/>
        <w:tab w:val="right" w:pos="9360"/>
      </w:tabs>
    </w:pPr>
  </w:style>
  <w:style w:type="character" w:customStyle="1" w:styleId="HeaderChar">
    <w:name w:val="Header Char"/>
    <w:basedOn w:val="DefaultParagraphFont"/>
    <w:link w:val="Header"/>
    <w:uiPriority w:val="99"/>
    <w:rsid w:val="000766C0"/>
  </w:style>
  <w:style w:type="paragraph" w:styleId="Revision">
    <w:name w:val="Revision"/>
    <w:hidden/>
    <w:uiPriority w:val="99"/>
    <w:semiHidden/>
    <w:rsid w:val="005A51EF"/>
  </w:style>
  <w:style w:type="paragraph" w:styleId="Quote">
    <w:name w:val="Quote"/>
    <w:basedOn w:val="Normal"/>
    <w:next w:val="Normal"/>
    <w:link w:val="QuoteChar"/>
    <w:uiPriority w:val="29"/>
    <w:qFormat/>
    <w:rsid w:val="00E15B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5BA0"/>
    <w:rPr>
      <w:i/>
      <w:iCs/>
      <w:color w:val="404040" w:themeColor="text1" w:themeTint="BF"/>
    </w:rPr>
  </w:style>
  <w:style w:type="paragraph" w:styleId="BodyText">
    <w:name w:val="Body Text"/>
    <w:basedOn w:val="Normal"/>
    <w:link w:val="BodyTextChar"/>
    <w:rsid w:val="0099362A"/>
    <w:pPr>
      <w:tabs>
        <w:tab w:val="left" w:pos="720"/>
      </w:tabs>
      <w:spacing w:line="360" w:lineRule="auto"/>
      <w:ind w:right="26"/>
      <w:jc w:val="both"/>
    </w:pPr>
    <w:rPr>
      <w:rFonts w:ascii="Book Antiqua" w:eastAsia="SimSun" w:hAnsi="Book Antiqua" w:cs="Times New Roman"/>
      <w:szCs w:val="28"/>
      <w:lang w:eastAsia="zh-CN"/>
    </w:rPr>
  </w:style>
  <w:style w:type="character" w:customStyle="1" w:styleId="BodyTextChar">
    <w:name w:val="Body Text Char"/>
    <w:basedOn w:val="DefaultParagraphFont"/>
    <w:link w:val="BodyText"/>
    <w:rsid w:val="0099362A"/>
    <w:rPr>
      <w:rFonts w:ascii="Book Antiqua" w:eastAsia="SimSun" w:hAnsi="Book Antiqua" w:cs="Times New Roman"/>
      <w:szCs w:val="28"/>
      <w:lang w:eastAsia="zh-CN"/>
    </w:rPr>
  </w:style>
  <w:style w:type="paragraph" w:styleId="IntenseQuote">
    <w:name w:val="Intense Quote"/>
    <w:basedOn w:val="BodyText"/>
    <w:next w:val="Normal"/>
    <w:link w:val="IntenseQuoteChar"/>
    <w:uiPriority w:val="30"/>
    <w:qFormat/>
    <w:rsid w:val="0099362A"/>
    <w:pPr>
      <w:ind w:left="720" w:right="926"/>
    </w:pPr>
    <w:rPr>
      <w:lang w:val="x-none"/>
    </w:rPr>
  </w:style>
  <w:style w:type="character" w:customStyle="1" w:styleId="IntenseQuoteChar">
    <w:name w:val="Intense Quote Char"/>
    <w:basedOn w:val="DefaultParagraphFont"/>
    <w:link w:val="IntenseQuote"/>
    <w:uiPriority w:val="30"/>
    <w:rsid w:val="0099362A"/>
    <w:rPr>
      <w:rFonts w:ascii="Book Antiqua" w:eastAsia="SimSun" w:hAnsi="Book Antiqua" w:cs="Times New Roman"/>
      <w:szCs w:val="28"/>
      <w:lang w:val="x-none" w:eastAsia="zh-CN"/>
    </w:rPr>
  </w:style>
  <w:style w:type="character" w:styleId="Hyperlink">
    <w:name w:val="Hyperlink"/>
    <w:basedOn w:val="DefaultParagraphFont"/>
    <w:uiPriority w:val="99"/>
    <w:unhideWhenUsed/>
    <w:rsid w:val="004933E7"/>
    <w:rPr>
      <w:color w:val="0563C1" w:themeColor="hyperlink"/>
      <w:u w:val="single"/>
    </w:rPr>
  </w:style>
  <w:style w:type="character" w:styleId="UnresolvedMention">
    <w:name w:val="Unresolved Mention"/>
    <w:basedOn w:val="DefaultParagraphFont"/>
    <w:uiPriority w:val="99"/>
    <w:semiHidden/>
    <w:unhideWhenUsed/>
    <w:rsid w:val="004933E7"/>
    <w:rPr>
      <w:color w:val="605E5C"/>
      <w:shd w:val="clear" w:color="auto" w:fill="E1DFDD"/>
    </w:rPr>
  </w:style>
  <w:style w:type="character" w:styleId="FollowedHyperlink">
    <w:name w:val="FollowedHyperlink"/>
    <w:basedOn w:val="DefaultParagraphFont"/>
    <w:uiPriority w:val="99"/>
    <w:semiHidden/>
    <w:unhideWhenUsed/>
    <w:rsid w:val="00C05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5333">
      <w:bodyDiv w:val="1"/>
      <w:marLeft w:val="0"/>
      <w:marRight w:val="0"/>
      <w:marTop w:val="0"/>
      <w:marBottom w:val="0"/>
      <w:divBdr>
        <w:top w:val="none" w:sz="0" w:space="0" w:color="auto"/>
        <w:left w:val="none" w:sz="0" w:space="0" w:color="auto"/>
        <w:bottom w:val="none" w:sz="0" w:space="0" w:color="auto"/>
        <w:right w:val="none" w:sz="0" w:space="0" w:color="auto"/>
      </w:divBdr>
      <w:divsChild>
        <w:div w:id="655651955">
          <w:marLeft w:val="0"/>
          <w:marRight w:val="0"/>
          <w:marTop w:val="0"/>
          <w:marBottom w:val="0"/>
          <w:divBdr>
            <w:top w:val="none" w:sz="0" w:space="0" w:color="auto"/>
            <w:left w:val="none" w:sz="0" w:space="0" w:color="auto"/>
            <w:bottom w:val="none" w:sz="0" w:space="0" w:color="auto"/>
            <w:right w:val="none" w:sz="0" w:space="0" w:color="auto"/>
          </w:divBdr>
          <w:divsChild>
            <w:div w:id="1316956160">
              <w:marLeft w:val="0"/>
              <w:marRight w:val="0"/>
              <w:marTop w:val="0"/>
              <w:marBottom w:val="0"/>
              <w:divBdr>
                <w:top w:val="none" w:sz="0" w:space="0" w:color="auto"/>
                <w:left w:val="none" w:sz="0" w:space="0" w:color="auto"/>
                <w:bottom w:val="none" w:sz="0" w:space="0" w:color="auto"/>
                <w:right w:val="none" w:sz="0" w:space="0" w:color="auto"/>
              </w:divBdr>
              <w:divsChild>
                <w:div w:id="20104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0706">
      <w:bodyDiv w:val="1"/>
      <w:marLeft w:val="0"/>
      <w:marRight w:val="0"/>
      <w:marTop w:val="0"/>
      <w:marBottom w:val="0"/>
      <w:divBdr>
        <w:top w:val="none" w:sz="0" w:space="0" w:color="auto"/>
        <w:left w:val="none" w:sz="0" w:space="0" w:color="auto"/>
        <w:bottom w:val="none" w:sz="0" w:space="0" w:color="auto"/>
        <w:right w:val="none" w:sz="0" w:space="0" w:color="auto"/>
      </w:divBdr>
    </w:div>
    <w:div w:id="201138478">
      <w:bodyDiv w:val="1"/>
      <w:marLeft w:val="0"/>
      <w:marRight w:val="0"/>
      <w:marTop w:val="0"/>
      <w:marBottom w:val="0"/>
      <w:divBdr>
        <w:top w:val="none" w:sz="0" w:space="0" w:color="auto"/>
        <w:left w:val="none" w:sz="0" w:space="0" w:color="auto"/>
        <w:bottom w:val="none" w:sz="0" w:space="0" w:color="auto"/>
        <w:right w:val="none" w:sz="0" w:space="0" w:color="auto"/>
      </w:divBdr>
    </w:div>
    <w:div w:id="219631553">
      <w:bodyDiv w:val="1"/>
      <w:marLeft w:val="0"/>
      <w:marRight w:val="0"/>
      <w:marTop w:val="0"/>
      <w:marBottom w:val="0"/>
      <w:divBdr>
        <w:top w:val="none" w:sz="0" w:space="0" w:color="auto"/>
        <w:left w:val="none" w:sz="0" w:space="0" w:color="auto"/>
        <w:bottom w:val="none" w:sz="0" w:space="0" w:color="auto"/>
        <w:right w:val="none" w:sz="0" w:space="0" w:color="auto"/>
      </w:divBdr>
      <w:divsChild>
        <w:div w:id="352847973">
          <w:marLeft w:val="0"/>
          <w:marRight w:val="0"/>
          <w:marTop w:val="0"/>
          <w:marBottom w:val="0"/>
          <w:divBdr>
            <w:top w:val="none" w:sz="0" w:space="0" w:color="auto"/>
            <w:left w:val="none" w:sz="0" w:space="0" w:color="auto"/>
            <w:bottom w:val="none" w:sz="0" w:space="0" w:color="auto"/>
            <w:right w:val="none" w:sz="0" w:space="0" w:color="auto"/>
          </w:divBdr>
          <w:divsChild>
            <w:div w:id="164825226">
              <w:marLeft w:val="0"/>
              <w:marRight w:val="0"/>
              <w:marTop w:val="0"/>
              <w:marBottom w:val="0"/>
              <w:divBdr>
                <w:top w:val="none" w:sz="0" w:space="0" w:color="auto"/>
                <w:left w:val="none" w:sz="0" w:space="0" w:color="auto"/>
                <w:bottom w:val="none" w:sz="0" w:space="0" w:color="auto"/>
                <w:right w:val="none" w:sz="0" w:space="0" w:color="auto"/>
              </w:divBdr>
              <w:divsChild>
                <w:div w:id="12288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9427">
      <w:bodyDiv w:val="1"/>
      <w:marLeft w:val="0"/>
      <w:marRight w:val="0"/>
      <w:marTop w:val="0"/>
      <w:marBottom w:val="0"/>
      <w:divBdr>
        <w:top w:val="none" w:sz="0" w:space="0" w:color="auto"/>
        <w:left w:val="none" w:sz="0" w:space="0" w:color="auto"/>
        <w:bottom w:val="none" w:sz="0" w:space="0" w:color="auto"/>
        <w:right w:val="none" w:sz="0" w:space="0" w:color="auto"/>
      </w:divBdr>
    </w:div>
    <w:div w:id="340015442">
      <w:bodyDiv w:val="1"/>
      <w:marLeft w:val="0"/>
      <w:marRight w:val="0"/>
      <w:marTop w:val="0"/>
      <w:marBottom w:val="0"/>
      <w:divBdr>
        <w:top w:val="none" w:sz="0" w:space="0" w:color="auto"/>
        <w:left w:val="none" w:sz="0" w:space="0" w:color="auto"/>
        <w:bottom w:val="none" w:sz="0" w:space="0" w:color="auto"/>
        <w:right w:val="none" w:sz="0" w:space="0" w:color="auto"/>
      </w:divBdr>
    </w:div>
    <w:div w:id="484861169">
      <w:bodyDiv w:val="1"/>
      <w:marLeft w:val="0"/>
      <w:marRight w:val="0"/>
      <w:marTop w:val="0"/>
      <w:marBottom w:val="0"/>
      <w:divBdr>
        <w:top w:val="none" w:sz="0" w:space="0" w:color="auto"/>
        <w:left w:val="none" w:sz="0" w:space="0" w:color="auto"/>
        <w:bottom w:val="none" w:sz="0" w:space="0" w:color="auto"/>
        <w:right w:val="none" w:sz="0" w:space="0" w:color="auto"/>
      </w:divBdr>
      <w:divsChild>
        <w:div w:id="1960260956">
          <w:marLeft w:val="0"/>
          <w:marRight w:val="0"/>
          <w:marTop w:val="0"/>
          <w:marBottom w:val="0"/>
          <w:divBdr>
            <w:top w:val="none" w:sz="0" w:space="0" w:color="auto"/>
            <w:left w:val="none" w:sz="0" w:space="0" w:color="auto"/>
            <w:bottom w:val="none" w:sz="0" w:space="0" w:color="auto"/>
            <w:right w:val="none" w:sz="0" w:space="0" w:color="auto"/>
          </w:divBdr>
          <w:divsChild>
            <w:div w:id="1089158948">
              <w:marLeft w:val="0"/>
              <w:marRight w:val="0"/>
              <w:marTop w:val="0"/>
              <w:marBottom w:val="0"/>
              <w:divBdr>
                <w:top w:val="none" w:sz="0" w:space="0" w:color="auto"/>
                <w:left w:val="none" w:sz="0" w:space="0" w:color="auto"/>
                <w:bottom w:val="none" w:sz="0" w:space="0" w:color="auto"/>
                <w:right w:val="none" w:sz="0" w:space="0" w:color="auto"/>
              </w:divBdr>
              <w:divsChild>
                <w:div w:id="7232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2569">
      <w:bodyDiv w:val="1"/>
      <w:marLeft w:val="0"/>
      <w:marRight w:val="0"/>
      <w:marTop w:val="0"/>
      <w:marBottom w:val="0"/>
      <w:divBdr>
        <w:top w:val="none" w:sz="0" w:space="0" w:color="auto"/>
        <w:left w:val="none" w:sz="0" w:space="0" w:color="auto"/>
        <w:bottom w:val="none" w:sz="0" w:space="0" w:color="auto"/>
        <w:right w:val="none" w:sz="0" w:space="0" w:color="auto"/>
      </w:divBdr>
    </w:div>
    <w:div w:id="586426278">
      <w:bodyDiv w:val="1"/>
      <w:marLeft w:val="0"/>
      <w:marRight w:val="0"/>
      <w:marTop w:val="0"/>
      <w:marBottom w:val="0"/>
      <w:divBdr>
        <w:top w:val="none" w:sz="0" w:space="0" w:color="auto"/>
        <w:left w:val="none" w:sz="0" w:space="0" w:color="auto"/>
        <w:bottom w:val="none" w:sz="0" w:space="0" w:color="auto"/>
        <w:right w:val="none" w:sz="0" w:space="0" w:color="auto"/>
      </w:divBdr>
      <w:divsChild>
        <w:div w:id="404038603">
          <w:marLeft w:val="0"/>
          <w:marRight w:val="0"/>
          <w:marTop w:val="0"/>
          <w:marBottom w:val="0"/>
          <w:divBdr>
            <w:top w:val="none" w:sz="0" w:space="0" w:color="auto"/>
            <w:left w:val="none" w:sz="0" w:space="0" w:color="auto"/>
            <w:bottom w:val="none" w:sz="0" w:space="0" w:color="auto"/>
            <w:right w:val="none" w:sz="0" w:space="0" w:color="auto"/>
          </w:divBdr>
          <w:divsChild>
            <w:div w:id="1094589713">
              <w:marLeft w:val="0"/>
              <w:marRight w:val="0"/>
              <w:marTop w:val="0"/>
              <w:marBottom w:val="0"/>
              <w:divBdr>
                <w:top w:val="none" w:sz="0" w:space="0" w:color="auto"/>
                <w:left w:val="none" w:sz="0" w:space="0" w:color="auto"/>
                <w:bottom w:val="none" w:sz="0" w:space="0" w:color="auto"/>
                <w:right w:val="none" w:sz="0" w:space="0" w:color="auto"/>
              </w:divBdr>
              <w:divsChild>
                <w:div w:id="11288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2778">
      <w:bodyDiv w:val="1"/>
      <w:marLeft w:val="0"/>
      <w:marRight w:val="0"/>
      <w:marTop w:val="0"/>
      <w:marBottom w:val="0"/>
      <w:divBdr>
        <w:top w:val="none" w:sz="0" w:space="0" w:color="auto"/>
        <w:left w:val="none" w:sz="0" w:space="0" w:color="auto"/>
        <w:bottom w:val="none" w:sz="0" w:space="0" w:color="auto"/>
        <w:right w:val="none" w:sz="0" w:space="0" w:color="auto"/>
      </w:divBdr>
      <w:divsChild>
        <w:div w:id="968820137">
          <w:marLeft w:val="0"/>
          <w:marRight w:val="0"/>
          <w:marTop w:val="0"/>
          <w:marBottom w:val="0"/>
          <w:divBdr>
            <w:top w:val="none" w:sz="0" w:space="0" w:color="auto"/>
            <w:left w:val="none" w:sz="0" w:space="0" w:color="auto"/>
            <w:bottom w:val="none" w:sz="0" w:space="0" w:color="auto"/>
            <w:right w:val="none" w:sz="0" w:space="0" w:color="auto"/>
          </w:divBdr>
          <w:divsChild>
            <w:div w:id="638144819">
              <w:marLeft w:val="0"/>
              <w:marRight w:val="0"/>
              <w:marTop w:val="0"/>
              <w:marBottom w:val="0"/>
              <w:divBdr>
                <w:top w:val="none" w:sz="0" w:space="0" w:color="auto"/>
                <w:left w:val="none" w:sz="0" w:space="0" w:color="auto"/>
                <w:bottom w:val="none" w:sz="0" w:space="0" w:color="auto"/>
                <w:right w:val="none" w:sz="0" w:space="0" w:color="auto"/>
              </w:divBdr>
              <w:divsChild>
                <w:div w:id="7688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8780">
      <w:bodyDiv w:val="1"/>
      <w:marLeft w:val="0"/>
      <w:marRight w:val="0"/>
      <w:marTop w:val="0"/>
      <w:marBottom w:val="0"/>
      <w:divBdr>
        <w:top w:val="none" w:sz="0" w:space="0" w:color="auto"/>
        <w:left w:val="none" w:sz="0" w:space="0" w:color="auto"/>
        <w:bottom w:val="none" w:sz="0" w:space="0" w:color="auto"/>
        <w:right w:val="none" w:sz="0" w:space="0" w:color="auto"/>
      </w:divBdr>
      <w:divsChild>
        <w:div w:id="666041">
          <w:marLeft w:val="0"/>
          <w:marRight w:val="0"/>
          <w:marTop w:val="0"/>
          <w:marBottom w:val="0"/>
          <w:divBdr>
            <w:top w:val="none" w:sz="0" w:space="0" w:color="auto"/>
            <w:left w:val="none" w:sz="0" w:space="0" w:color="auto"/>
            <w:bottom w:val="none" w:sz="0" w:space="0" w:color="auto"/>
            <w:right w:val="none" w:sz="0" w:space="0" w:color="auto"/>
          </w:divBdr>
          <w:divsChild>
            <w:div w:id="851186002">
              <w:marLeft w:val="0"/>
              <w:marRight w:val="0"/>
              <w:marTop w:val="0"/>
              <w:marBottom w:val="0"/>
              <w:divBdr>
                <w:top w:val="none" w:sz="0" w:space="0" w:color="auto"/>
                <w:left w:val="none" w:sz="0" w:space="0" w:color="auto"/>
                <w:bottom w:val="none" w:sz="0" w:space="0" w:color="auto"/>
                <w:right w:val="none" w:sz="0" w:space="0" w:color="auto"/>
              </w:divBdr>
              <w:divsChild>
                <w:div w:id="5862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4073">
      <w:bodyDiv w:val="1"/>
      <w:marLeft w:val="0"/>
      <w:marRight w:val="0"/>
      <w:marTop w:val="0"/>
      <w:marBottom w:val="0"/>
      <w:divBdr>
        <w:top w:val="none" w:sz="0" w:space="0" w:color="auto"/>
        <w:left w:val="none" w:sz="0" w:space="0" w:color="auto"/>
        <w:bottom w:val="none" w:sz="0" w:space="0" w:color="auto"/>
        <w:right w:val="none" w:sz="0" w:space="0" w:color="auto"/>
      </w:divBdr>
      <w:divsChild>
        <w:div w:id="1593513994">
          <w:marLeft w:val="0"/>
          <w:marRight w:val="0"/>
          <w:marTop w:val="0"/>
          <w:marBottom w:val="0"/>
          <w:divBdr>
            <w:top w:val="none" w:sz="0" w:space="0" w:color="auto"/>
            <w:left w:val="none" w:sz="0" w:space="0" w:color="auto"/>
            <w:bottom w:val="none" w:sz="0" w:space="0" w:color="auto"/>
            <w:right w:val="none" w:sz="0" w:space="0" w:color="auto"/>
          </w:divBdr>
          <w:divsChild>
            <w:div w:id="673410952">
              <w:marLeft w:val="0"/>
              <w:marRight w:val="0"/>
              <w:marTop w:val="0"/>
              <w:marBottom w:val="0"/>
              <w:divBdr>
                <w:top w:val="none" w:sz="0" w:space="0" w:color="auto"/>
                <w:left w:val="none" w:sz="0" w:space="0" w:color="auto"/>
                <w:bottom w:val="none" w:sz="0" w:space="0" w:color="auto"/>
                <w:right w:val="none" w:sz="0" w:space="0" w:color="auto"/>
              </w:divBdr>
              <w:divsChild>
                <w:div w:id="2086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1660">
      <w:bodyDiv w:val="1"/>
      <w:marLeft w:val="0"/>
      <w:marRight w:val="0"/>
      <w:marTop w:val="0"/>
      <w:marBottom w:val="0"/>
      <w:divBdr>
        <w:top w:val="none" w:sz="0" w:space="0" w:color="auto"/>
        <w:left w:val="none" w:sz="0" w:space="0" w:color="auto"/>
        <w:bottom w:val="none" w:sz="0" w:space="0" w:color="auto"/>
        <w:right w:val="none" w:sz="0" w:space="0" w:color="auto"/>
      </w:divBdr>
      <w:divsChild>
        <w:div w:id="799886476">
          <w:marLeft w:val="0"/>
          <w:marRight w:val="0"/>
          <w:marTop w:val="0"/>
          <w:marBottom w:val="0"/>
          <w:divBdr>
            <w:top w:val="none" w:sz="0" w:space="0" w:color="auto"/>
            <w:left w:val="none" w:sz="0" w:space="0" w:color="auto"/>
            <w:bottom w:val="none" w:sz="0" w:space="0" w:color="auto"/>
            <w:right w:val="none" w:sz="0" w:space="0" w:color="auto"/>
          </w:divBdr>
          <w:divsChild>
            <w:div w:id="369038585">
              <w:marLeft w:val="0"/>
              <w:marRight w:val="0"/>
              <w:marTop w:val="0"/>
              <w:marBottom w:val="0"/>
              <w:divBdr>
                <w:top w:val="none" w:sz="0" w:space="0" w:color="auto"/>
                <w:left w:val="none" w:sz="0" w:space="0" w:color="auto"/>
                <w:bottom w:val="none" w:sz="0" w:space="0" w:color="auto"/>
                <w:right w:val="none" w:sz="0" w:space="0" w:color="auto"/>
              </w:divBdr>
              <w:divsChild>
                <w:div w:id="43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69937">
      <w:bodyDiv w:val="1"/>
      <w:marLeft w:val="0"/>
      <w:marRight w:val="0"/>
      <w:marTop w:val="0"/>
      <w:marBottom w:val="0"/>
      <w:divBdr>
        <w:top w:val="none" w:sz="0" w:space="0" w:color="auto"/>
        <w:left w:val="none" w:sz="0" w:space="0" w:color="auto"/>
        <w:bottom w:val="none" w:sz="0" w:space="0" w:color="auto"/>
        <w:right w:val="none" w:sz="0" w:space="0" w:color="auto"/>
      </w:divBdr>
      <w:divsChild>
        <w:div w:id="782071475">
          <w:marLeft w:val="0"/>
          <w:marRight w:val="0"/>
          <w:marTop w:val="0"/>
          <w:marBottom w:val="0"/>
          <w:divBdr>
            <w:top w:val="none" w:sz="0" w:space="0" w:color="auto"/>
            <w:left w:val="none" w:sz="0" w:space="0" w:color="auto"/>
            <w:bottom w:val="none" w:sz="0" w:space="0" w:color="auto"/>
            <w:right w:val="none" w:sz="0" w:space="0" w:color="auto"/>
          </w:divBdr>
          <w:divsChild>
            <w:div w:id="673217906">
              <w:marLeft w:val="0"/>
              <w:marRight w:val="0"/>
              <w:marTop w:val="0"/>
              <w:marBottom w:val="0"/>
              <w:divBdr>
                <w:top w:val="none" w:sz="0" w:space="0" w:color="auto"/>
                <w:left w:val="none" w:sz="0" w:space="0" w:color="auto"/>
                <w:bottom w:val="none" w:sz="0" w:space="0" w:color="auto"/>
                <w:right w:val="none" w:sz="0" w:space="0" w:color="auto"/>
              </w:divBdr>
              <w:divsChild>
                <w:div w:id="17937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4895">
      <w:bodyDiv w:val="1"/>
      <w:marLeft w:val="0"/>
      <w:marRight w:val="0"/>
      <w:marTop w:val="0"/>
      <w:marBottom w:val="0"/>
      <w:divBdr>
        <w:top w:val="none" w:sz="0" w:space="0" w:color="auto"/>
        <w:left w:val="none" w:sz="0" w:space="0" w:color="auto"/>
        <w:bottom w:val="none" w:sz="0" w:space="0" w:color="auto"/>
        <w:right w:val="none" w:sz="0" w:space="0" w:color="auto"/>
      </w:divBdr>
      <w:divsChild>
        <w:div w:id="605694237">
          <w:marLeft w:val="0"/>
          <w:marRight w:val="0"/>
          <w:marTop w:val="0"/>
          <w:marBottom w:val="0"/>
          <w:divBdr>
            <w:top w:val="none" w:sz="0" w:space="0" w:color="auto"/>
            <w:left w:val="none" w:sz="0" w:space="0" w:color="auto"/>
            <w:bottom w:val="none" w:sz="0" w:space="0" w:color="auto"/>
            <w:right w:val="none" w:sz="0" w:space="0" w:color="auto"/>
          </w:divBdr>
        </w:div>
      </w:divsChild>
    </w:div>
    <w:div w:id="1300576695">
      <w:bodyDiv w:val="1"/>
      <w:marLeft w:val="0"/>
      <w:marRight w:val="0"/>
      <w:marTop w:val="0"/>
      <w:marBottom w:val="0"/>
      <w:divBdr>
        <w:top w:val="none" w:sz="0" w:space="0" w:color="auto"/>
        <w:left w:val="none" w:sz="0" w:space="0" w:color="auto"/>
        <w:bottom w:val="none" w:sz="0" w:space="0" w:color="auto"/>
        <w:right w:val="none" w:sz="0" w:space="0" w:color="auto"/>
      </w:divBdr>
      <w:divsChild>
        <w:div w:id="969283387">
          <w:marLeft w:val="0"/>
          <w:marRight w:val="0"/>
          <w:marTop w:val="0"/>
          <w:marBottom w:val="0"/>
          <w:divBdr>
            <w:top w:val="none" w:sz="0" w:space="0" w:color="auto"/>
            <w:left w:val="none" w:sz="0" w:space="0" w:color="auto"/>
            <w:bottom w:val="none" w:sz="0" w:space="0" w:color="auto"/>
            <w:right w:val="none" w:sz="0" w:space="0" w:color="auto"/>
          </w:divBdr>
          <w:divsChild>
            <w:div w:id="215632325">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9828">
      <w:bodyDiv w:val="1"/>
      <w:marLeft w:val="0"/>
      <w:marRight w:val="0"/>
      <w:marTop w:val="0"/>
      <w:marBottom w:val="0"/>
      <w:divBdr>
        <w:top w:val="none" w:sz="0" w:space="0" w:color="auto"/>
        <w:left w:val="none" w:sz="0" w:space="0" w:color="auto"/>
        <w:bottom w:val="none" w:sz="0" w:space="0" w:color="auto"/>
        <w:right w:val="none" w:sz="0" w:space="0" w:color="auto"/>
      </w:divBdr>
    </w:div>
    <w:div w:id="1434983794">
      <w:bodyDiv w:val="1"/>
      <w:marLeft w:val="0"/>
      <w:marRight w:val="0"/>
      <w:marTop w:val="0"/>
      <w:marBottom w:val="0"/>
      <w:divBdr>
        <w:top w:val="none" w:sz="0" w:space="0" w:color="auto"/>
        <w:left w:val="none" w:sz="0" w:space="0" w:color="auto"/>
        <w:bottom w:val="none" w:sz="0" w:space="0" w:color="auto"/>
        <w:right w:val="none" w:sz="0" w:space="0" w:color="auto"/>
      </w:divBdr>
      <w:divsChild>
        <w:div w:id="1941718293">
          <w:marLeft w:val="0"/>
          <w:marRight w:val="0"/>
          <w:marTop w:val="0"/>
          <w:marBottom w:val="0"/>
          <w:divBdr>
            <w:top w:val="none" w:sz="0" w:space="0" w:color="auto"/>
            <w:left w:val="none" w:sz="0" w:space="0" w:color="auto"/>
            <w:bottom w:val="none" w:sz="0" w:space="0" w:color="auto"/>
            <w:right w:val="none" w:sz="0" w:space="0" w:color="auto"/>
          </w:divBdr>
          <w:divsChild>
            <w:div w:id="1765152929">
              <w:marLeft w:val="0"/>
              <w:marRight w:val="0"/>
              <w:marTop w:val="0"/>
              <w:marBottom w:val="0"/>
              <w:divBdr>
                <w:top w:val="none" w:sz="0" w:space="0" w:color="auto"/>
                <w:left w:val="none" w:sz="0" w:space="0" w:color="auto"/>
                <w:bottom w:val="none" w:sz="0" w:space="0" w:color="auto"/>
                <w:right w:val="none" w:sz="0" w:space="0" w:color="auto"/>
              </w:divBdr>
              <w:divsChild>
                <w:div w:id="20980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3332">
      <w:bodyDiv w:val="1"/>
      <w:marLeft w:val="0"/>
      <w:marRight w:val="0"/>
      <w:marTop w:val="0"/>
      <w:marBottom w:val="0"/>
      <w:divBdr>
        <w:top w:val="none" w:sz="0" w:space="0" w:color="auto"/>
        <w:left w:val="none" w:sz="0" w:space="0" w:color="auto"/>
        <w:bottom w:val="none" w:sz="0" w:space="0" w:color="auto"/>
        <w:right w:val="none" w:sz="0" w:space="0" w:color="auto"/>
      </w:divBdr>
      <w:divsChild>
        <w:div w:id="2145730396">
          <w:marLeft w:val="0"/>
          <w:marRight w:val="0"/>
          <w:marTop w:val="0"/>
          <w:marBottom w:val="0"/>
          <w:divBdr>
            <w:top w:val="none" w:sz="0" w:space="0" w:color="auto"/>
            <w:left w:val="none" w:sz="0" w:space="0" w:color="auto"/>
            <w:bottom w:val="none" w:sz="0" w:space="0" w:color="auto"/>
            <w:right w:val="none" w:sz="0" w:space="0" w:color="auto"/>
          </w:divBdr>
          <w:divsChild>
            <w:div w:id="756093109">
              <w:marLeft w:val="0"/>
              <w:marRight w:val="0"/>
              <w:marTop w:val="0"/>
              <w:marBottom w:val="0"/>
              <w:divBdr>
                <w:top w:val="none" w:sz="0" w:space="0" w:color="auto"/>
                <w:left w:val="none" w:sz="0" w:space="0" w:color="auto"/>
                <w:bottom w:val="none" w:sz="0" w:space="0" w:color="auto"/>
                <w:right w:val="none" w:sz="0" w:space="0" w:color="auto"/>
              </w:divBdr>
              <w:divsChild>
                <w:div w:id="16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1928">
      <w:bodyDiv w:val="1"/>
      <w:marLeft w:val="0"/>
      <w:marRight w:val="0"/>
      <w:marTop w:val="0"/>
      <w:marBottom w:val="0"/>
      <w:divBdr>
        <w:top w:val="none" w:sz="0" w:space="0" w:color="auto"/>
        <w:left w:val="none" w:sz="0" w:space="0" w:color="auto"/>
        <w:bottom w:val="none" w:sz="0" w:space="0" w:color="auto"/>
        <w:right w:val="none" w:sz="0" w:space="0" w:color="auto"/>
      </w:divBdr>
      <w:divsChild>
        <w:div w:id="1697535755">
          <w:marLeft w:val="0"/>
          <w:marRight w:val="0"/>
          <w:marTop w:val="0"/>
          <w:marBottom w:val="0"/>
          <w:divBdr>
            <w:top w:val="none" w:sz="0" w:space="0" w:color="auto"/>
            <w:left w:val="none" w:sz="0" w:space="0" w:color="auto"/>
            <w:bottom w:val="none" w:sz="0" w:space="0" w:color="auto"/>
            <w:right w:val="none" w:sz="0" w:space="0" w:color="auto"/>
          </w:divBdr>
          <w:divsChild>
            <w:div w:id="944381366">
              <w:marLeft w:val="0"/>
              <w:marRight w:val="0"/>
              <w:marTop w:val="0"/>
              <w:marBottom w:val="0"/>
              <w:divBdr>
                <w:top w:val="none" w:sz="0" w:space="0" w:color="auto"/>
                <w:left w:val="none" w:sz="0" w:space="0" w:color="auto"/>
                <w:bottom w:val="none" w:sz="0" w:space="0" w:color="auto"/>
                <w:right w:val="none" w:sz="0" w:space="0" w:color="auto"/>
              </w:divBdr>
              <w:divsChild>
                <w:div w:id="1038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4721">
      <w:bodyDiv w:val="1"/>
      <w:marLeft w:val="0"/>
      <w:marRight w:val="0"/>
      <w:marTop w:val="0"/>
      <w:marBottom w:val="0"/>
      <w:divBdr>
        <w:top w:val="none" w:sz="0" w:space="0" w:color="auto"/>
        <w:left w:val="none" w:sz="0" w:space="0" w:color="auto"/>
        <w:bottom w:val="none" w:sz="0" w:space="0" w:color="auto"/>
        <w:right w:val="none" w:sz="0" w:space="0" w:color="auto"/>
      </w:divBdr>
      <w:divsChild>
        <w:div w:id="611134352">
          <w:marLeft w:val="0"/>
          <w:marRight w:val="0"/>
          <w:marTop w:val="0"/>
          <w:marBottom w:val="0"/>
          <w:divBdr>
            <w:top w:val="none" w:sz="0" w:space="0" w:color="auto"/>
            <w:left w:val="none" w:sz="0" w:space="0" w:color="auto"/>
            <w:bottom w:val="none" w:sz="0" w:space="0" w:color="auto"/>
            <w:right w:val="none" w:sz="0" w:space="0" w:color="auto"/>
          </w:divBdr>
        </w:div>
        <w:div w:id="1417290918">
          <w:marLeft w:val="0"/>
          <w:marRight w:val="0"/>
          <w:marTop w:val="0"/>
          <w:marBottom w:val="0"/>
          <w:divBdr>
            <w:top w:val="none" w:sz="0" w:space="0" w:color="auto"/>
            <w:left w:val="none" w:sz="0" w:space="0" w:color="auto"/>
            <w:bottom w:val="none" w:sz="0" w:space="0" w:color="auto"/>
            <w:right w:val="none" w:sz="0" w:space="0" w:color="auto"/>
          </w:divBdr>
        </w:div>
        <w:div w:id="2033916198">
          <w:marLeft w:val="0"/>
          <w:marRight w:val="0"/>
          <w:marTop w:val="0"/>
          <w:marBottom w:val="0"/>
          <w:divBdr>
            <w:top w:val="none" w:sz="0" w:space="0" w:color="auto"/>
            <w:left w:val="none" w:sz="0" w:space="0" w:color="auto"/>
            <w:bottom w:val="none" w:sz="0" w:space="0" w:color="auto"/>
            <w:right w:val="none" w:sz="0" w:space="0" w:color="auto"/>
          </w:divBdr>
        </w:div>
      </w:divsChild>
    </w:div>
    <w:div w:id="1593389336">
      <w:bodyDiv w:val="1"/>
      <w:marLeft w:val="0"/>
      <w:marRight w:val="0"/>
      <w:marTop w:val="0"/>
      <w:marBottom w:val="0"/>
      <w:divBdr>
        <w:top w:val="none" w:sz="0" w:space="0" w:color="auto"/>
        <w:left w:val="none" w:sz="0" w:space="0" w:color="auto"/>
        <w:bottom w:val="none" w:sz="0" w:space="0" w:color="auto"/>
        <w:right w:val="none" w:sz="0" w:space="0" w:color="auto"/>
      </w:divBdr>
    </w:div>
    <w:div w:id="1661345982">
      <w:bodyDiv w:val="1"/>
      <w:marLeft w:val="0"/>
      <w:marRight w:val="0"/>
      <w:marTop w:val="0"/>
      <w:marBottom w:val="0"/>
      <w:divBdr>
        <w:top w:val="none" w:sz="0" w:space="0" w:color="auto"/>
        <w:left w:val="none" w:sz="0" w:space="0" w:color="auto"/>
        <w:bottom w:val="none" w:sz="0" w:space="0" w:color="auto"/>
        <w:right w:val="none" w:sz="0" w:space="0" w:color="auto"/>
      </w:divBdr>
    </w:div>
    <w:div w:id="1739935945">
      <w:bodyDiv w:val="1"/>
      <w:marLeft w:val="0"/>
      <w:marRight w:val="0"/>
      <w:marTop w:val="0"/>
      <w:marBottom w:val="0"/>
      <w:divBdr>
        <w:top w:val="none" w:sz="0" w:space="0" w:color="auto"/>
        <w:left w:val="none" w:sz="0" w:space="0" w:color="auto"/>
        <w:bottom w:val="none" w:sz="0" w:space="0" w:color="auto"/>
        <w:right w:val="none" w:sz="0" w:space="0" w:color="auto"/>
      </w:divBdr>
      <w:divsChild>
        <w:div w:id="957296422">
          <w:marLeft w:val="0"/>
          <w:marRight w:val="0"/>
          <w:marTop w:val="0"/>
          <w:marBottom w:val="0"/>
          <w:divBdr>
            <w:top w:val="none" w:sz="0" w:space="0" w:color="auto"/>
            <w:left w:val="none" w:sz="0" w:space="0" w:color="auto"/>
            <w:bottom w:val="none" w:sz="0" w:space="0" w:color="auto"/>
            <w:right w:val="none" w:sz="0" w:space="0" w:color="auto"/>
          </w:divBdr>
          <w:divsChild>
            <w:div w:id="2089573571">
              <w:marLeft w:val="0"/>
              <w:marRight w:val="0"/>
              <w:marTop w:val="0"/>
              <w:marBottom w:val="0"/>
              <w:divBdr>
                <w:top w:val="none" w:sz="0" w:space="0" w:color="auto"/>
                <w:left w:val="none" w:sz="0" w:space="0" w:color="auto"/>
                <w:bottom w:val="none" w:sz="0" w:space="0" w:color="auto"/>
                <w:right w:val="none" w:sz="0" w:space="0" w:color="auto"/>
              </w:divBdr>
              <w:divsChild>
                <w:div w:id="975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8050">
      <w:bodyDiv w:val="1"/>
      <w:marLeft w:val="0"/>
      <w:marRight w:val="0"/>
      <w:marTop w:val="0"/>
      <w:marBottom w:val="0"/>
      <w:divBdr>
        <w:top w:val="none" w:sz="0" w:space="0" w:color="auto"/>
        <w:left w:val="none" w:sz="0" w:space="0" w:color="auto"/>
        <w:bottom w:val="none" w:sz="0" w:space="0" w:color="auto"/>
        <w:right w:val="none" w:sz="0" w:space="0" w:color="auto"/>
      </w:divBdr>
    </w:div>
    <w:div w:id="1792168841">
      <w:bodyDiv w:val="1"/>
      <w:marLeft w:val="0"/>
      <w:marRight w:val="0"/>
      <w:marTop w:val="0"/>
      <w:marBottom w:val="0"/>
      <w:divBdr>
        <w:top w:val="none" w:sz="0" w:space="0" w:color="auto"/>
        <w:left w:val="none" w:sz="0" w:space="0" w:color="auto"/>
        <w:bottom w:val="none" w:sz="0" w:space="0" w:color="auto"/>
        <w:right w:val="none" w:sz="0" w:space="0" w:color="auto"/>
      </w:divBdr>
      <w:divsChild>
        <w:div w:id="1110277101">
          <w:marLeft w:val="0"/>
          <w:marRight w:val="0"/>
          <w:marTop w:val="0"/>
          <w:marBottom w:val="0"/>
          <w:divBdr>
            <w:top w:val="none" w:sz="0" w:space="0" w:color="auto"/>
            <w:left w:val="none" w:sz="0" w:space="0" w:color="auto"/>
            <w:bottom w:val="none" w:sz="0" w:space="0" w:color="auto"/>
            <w:right w:val="none" w:sz="0" w:space="0" w:color="auto"/>
          </w:divBdr>
          <w:divsChild>
            <w:div w:id="1255360061">
              <w:marLeft w:val="0"/>
              <w:marRight w:val="0"/>
              <w:marTop w:val="0"/>
              <w:marBottom w:val="0"/>
              <w:divBdr>
                <w:top w:val="none" w:sz="0" w:space="0" w:color="auto"/>
                <w:left w:val="none" w:sz="0" w:space="0" w:color="auto"/>
                <w:bottom w:val="none" w:sz="0" w:space="0" w:color="auto"/>
                <w:right w:val="none" w:sz="0" w:space="0" w:color="auto"/>
              </w:divBdr>
              <w:divsChild>
                <w:div w:id="375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8835">
      <w:bodyDiv w:val="1"/>
      <w:marLeft w:val="0"/>
      <w:marRight w:val="0"/>
      <w:marTop w:val="0"/>
      <w:marBottom w:val="0"/>
      <w:divBdr>
        <w:top w:val="none" w:sz="0" w:space="0" w:color="auto"/>
        <w:left w:val="none" w:sz="0" w:space="0" w:color="auto"/>
        <w:bottom w:val="none" w:sz="0" w:space="0" w:color="auto"/>
        <w:right w:val="none" w:sz="0" w:space="0" w:color="auto"/>
      </w:divBdr>
    </w:div>
    <w:div w:id="1897663878">
      <w:bodyDiv w:val="1"/>
      <w:marLeft w:val="0"/>
      <w:marRight w:val="0"/>
      <w:marTop w:val="0"/>
      <w:marBottom w:val="0"/>
      <w:divBdr>
        <w:top w:val="none" w:sz="0" w:space="0" w:color="auto"/>
        <w:left w:val="none" w:sz="0" w:space="0" w:color="auto"/>
        <w:bottom w:val="none" w:sz="0" w:space="0" w:color="auto"/>
        <w:right w:val="none" w:sz="0" w:space="0" w:color="auto"/>
      </w:divBdr>
      <w:divsChild>
        <w:div w:id="467089161">
          <w:marLeft w:val="0"/>
          <w:marRight w:val="0"/>
          <w:marTop w:val="0"/>
          <w:marBottom w:val="0"/>
          <w:divBdr>
            <w:top w:val="none" w:sz="0" w:space="0" w:color="auto"/>
            <w:left w:val="none" w:sz="0" w:space="0" w:color="auto"/>
            <w:bottom w:val="none" w:sz="0" w:space="0" w:color="auto"/>
            <w:right w:val="none" w:sz="0" w:space="0" w:color="auto"/>
          </w:divBdr>
          <w:divsChild>
            <w:div w:id="110638211">
              <w:marLeft w:val="0"/>
              <w:marRight w:val="0"/>
              <w:marTop w:val="0"/>
              <w:marBottom w:val="0"/>
              <w:divBdr>
                <w:top w:val="none" w:sz="0" w:space="0" w:color="auto"/>
                <w:left w:val="none" w:sz="0" w:space="0" w:color="auto"/>
                <w:bottom w:val="none" w:sz="0" w:space="0" w:color="auto"/>
                <w:right w:val="none" w:sz="0" w:space="0" w:color="auto"/>
              </w:divBdr>
              <w:divsChild>
                <w:div w:id="13725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research/the-folly-of-trolleys-ethical-challenges-and-autonomous-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78EC-4FFE-104D-BE88-9707D75A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28</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F.</dc:creator>
  <cp:keywords/>
  <dc:description/>
  <cp:lastModifiedBy>Woollard F.</cp:lastModifiedBy>
  <cp:revision>13</cp:revision>
  <cp:lastPrinted>2019-03-13T09:53:00Z</cp:lastPrinted>
  <dcterms:created xsi:type="dcterms:W3CDTF">2020-05-20T15:38:00Z</dcterms:created>
  <dcterms:modified xsi:type="dcterms:W3CDTF">2020-05-22T14:32:00Z</dcterms:modified>
</cp:coreProperties>
</file>